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BA" w:rsidRPr="0091659D" w:rsidRDefault="00796FBA" w:rsidP="0091659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1659D">
        <w:rPr>
          <w:rStyle w:val="lev"/>
          <w:sz w:val="28"/>
          <w:szCs w:val="28"/>
        </w:rPr>
        <w:t>Le jeu des allumettes d'or</w:t>
      </w:r>
      <w:r w:rsidRPr="0091659D">
        <w:rPr>
          <w:rStyle w:val="apple-converted-space"/>
          <w:sz w:val="28"/>
          <w:szCs w:val="28"/>
        </w:rPr>
        <w:t> </w:t>
      </w:r>
      <w:r w:rsidRPr="0091659D">
        <w:rPr>
          <w:sz w:val="28"/>
          <w:szCs w:val="28"/>
        </w:rPr>
        <w:t xml:space="preserve"> de  </w:t>
      </w:r>
      <w:proofErr w:type="spellStart"/>
      <w:proofErr w:type="gramStart"/>
      <w:r w:rsidRPr="0091659D">
        <w:rPr>
          <w:sz w:val="28"/>
          <w:szCs w:val="28"/>
        </w:rPr>
        <w:t>Wythoff</w:t>
      </w:r>
      <w:proofErr w:type="spellEnd"/>
      <w:r w:rsidRPr="0091659D">
        <w:rPr>
          <w:sz w:val="28"/>
          <w:szCs w:val="28"/>
        </w:rPr>
        <w:t xml:space="preserve">  .</w:t>
      </w:r>
      <w:proofErr w:type="gramEnd"/>
    </w:p>
    <w:p w:rsidR="00796FBA" w:rsidRPr="0091659D" w:rsidRDefault="00796FBA" w:rsidP="0091659D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91659D">
        <w:rPr>
          <w:b/>
          <w:sz w:val="28"/>
          <w:szCs w:val="28"/>
        </w:rPr>
        <w:t>Principe du jeu :</w:t>
      </w:r>
    </w:p>
    <w:p w:rsidR="00796FBA" w:rsidRDefault="00796FBA" w:rsidP="0091659D">
      <w:pPr>
        <w:pStyle w:val="NormalWeb"/>
        <w:spacing w:before="0" w:beforeAutospacing="0" w:after="0" w:afterAutospacing="0" w:line="480" w:lineRule="exact"/>
        <w:rPr>
          <w:sz w:val="28"/>
          <w:szCs w:val="28"/>
        </w:rPr>
      </w:pPr>
      <w:r w:rsidRPr="00796FBA">
        <w:rPr>
          <w:sz w:val="28"/>
          <w:szCs w:val="28"/>
        </w:rPr>
        <w:t>En premier lieu, il y a deux tas d'allumettes sur la table (chacun contenant un nombre d'allumettes différent bien entendu)</w:t>
      </w:r>
      <w:r>
        <w:rPr>
          <w:sz w:val="28"/>
          <w:szCs w:val="28"/>
        </w:rPr>
        <w:t>.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sz w:val="28"/>
          <w:szCs w:val="28"/>
        </w:rPr>
      </w:pPr>
      <w:r>
        <w:rPr>
          <w:sz w:val="28"/>
          <w:szCs w:val="28"/>
        </w:rPr>
        <w:t>C</w:t>
      </w:r>
      <w:r w:rsidRPr="00796FBA">
        <w:rPr>
          <w:sz w:val="28"/>
          <w:szCs w:val="28"/>
        </w:rPr>
        <w:t>haque joueur lorsque son tour arrive peut :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sz w:val="28"/>
          <w:szCs w:val="28"/>
        </w:rPr>
      </w:pPr>
      <w:r w:rsidRPr="00796FBA">
        <w:rPr>
          <w:rStyle w:val="Accentuation"/>
          <w:sz w:val="28"/>
          <w:szCs w:val="28"/>
        </w:rPr>
        <w:t>-Retirer autant d'allumettes qu'il le souhaite dans l'un des tas.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sz w:val="28"/>
          <w:szCs w:val="28"/>
        </w:rPr>
      </w:pPr>
      <w:r w:rsidRPr="00796FBA">
        <w:rPr>
          <w:rStyle w:val="Accentuation"/>
          <w:sz w:val="28"/>
          <w:szCs w:val="28"/>
        </w:rPr>
        <w:t xml:space="preserve">-Retirer le même nombre (celui qu'il </w:t>
      </w:r>
      <w:proofErr w:type="gramStart"/>
      <w:r w:rsidRPr="00796FBA">
        <w:rPr>
          <w:rStyle w:val="Accentuation"/>
          <w:sz w:val="28"/>
          <w:szCs w:val="28"/>
        </w:rPr>
        <w:t>souhaite ,</w:t>
      </w:r>
      <w:proofErr w:type="gramEnd"/>
      <w:r w:rsidRPr="00796FBA">
        <w:rPr>
          <w:rStyle w:val="Accentuation"/>
          <w:sz w:val="28"/>
          <w:szCs w:val="28"/>
        </w:rPr>
        <w:t xml:space="preserve"> bien sûr ! ) d'allumettes dans les deux tas.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sz w:val="28"/>
          <w:szCs w:val="28"/>
        </w:rPr>
      </w:pPr>
      <w:r w:rsidRPr="00796FBA">
        <w:rPr>
          <w:sz w:val="28"/>
          <w:szCs w:val="28"/>
        </w:rPr>
        <w:t>Le gagnant est celui qui prend la dernière allumette !</w:t>
      </w:r>
    </w:p>
    <w:p w:rsidR="00796FBA" w:rsidRPr="0091659D" w:rsidRDefault="00796FBA" w:rsidP="0091659D">
      <w:pPr>
        <w:pStyle w:val="NormalWeb"/>
        <w:spacing w:before="0" w:beforeAutospacing="0" w:after="0" w:afterAutospacing="0" w:line="480" w:lineRule="exact"/>
        <w:rPr>
          <w:b/>
          <w:color w:val="000000"/>
          <w:sz w:val="28"/>
          <w:szCs w:val="28"/>
        </w:rPr>
      </w:pPr>
      <w:r w:rsidRPr="0091659D">
        <w:rPr>
          <w:b/>
          <w:color w:val="000000"/>
          <w:sz w:val="28"/>
          <w:szCs w:val="28"/>
        </w:rPr>
        <w:t>Stratégie gagnante :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Plaçons-nous</w:t>
      </w:r>
      <w:r w:rsidRPr="00796FBA">
        <w:rPr>
          <w:color w:val="000000"/>
          <w:sz w:val="28"/>
          <w:szCs w:val="28"/>
        </w:rPr>
        <w:t xml:space="preserve"> dans un repère</w:t>
      </w:r>
      <w:r>
        <w:rPr>
          <w:color w:val="000000"/>
          <w:sz w:val="28"/>
          <w:szCs w:val="28"/>
        </w:rPr>
        <w:t>.</w:t>
      </w:r>
      <w:r w:rsidRPr="00796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Le</w:t>
      </w:r>
      <w:r w:rsidRPr="00796FBA">
        <w:rPr>
          <w:color w:val="000000"/>
          <w:sz w:val="28"/>
          <w:szCs w:val="28"/>
        </w:rPr>
        <w:t xml:space="preserve"> point qui représente l'état du jeu</w:t>
      </w:r>
      <w:r>
        <w:rPr>
          <w:color w:val="000000"/>
          <w:sz w:val="28"/>
          <w:szCs w:val="28"/>
        </w:rPr>
        <w:t xml:space="preserve"> au départ</w:t>
      </w:r>
      <w:r w:rsidRPr="00796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est repéré par</w:t>
      </w:r>
      <w:r w:rsidRPr="00796FBA">
        <w:rPr>
          <w:color w:val="000000"/>
          <w:sz w:val="28"/>
          <w:szCs w:val="28"/>
        </w:rPr>
        <w:t xml:space="preserve"> deux coordonnées</w:t>
      </w:r>
      <w:r>
        <w:rPr>
          <w:color w:val="000000"/>
          <w:sz w:val="28"/>
          <w:szCs w:val="28"/>
        </w:rPr>
        <w:t> :</w:t>
      </w:r>
      <w:r w:rsidRPr="00796FBA">
        <w:rPr>
          <w:color w:val="000000"/>
          <w:sz w:val="28"/>
          <w:szCs w:val="28"/>
        </w:rPr>
        <w:t xml:space="preserve"> en abscisse le nombre d'allumettes d'un des tas et en ordonné le nombre d'allumettes dans l'autre tas. Il devient dès lors beaucoup plus simple de suivre l'évolution du jeu.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Utilisons </w:t>
      </w:r>
      <w:r>
        <w:rPr>
          <w:rStyle w:val="lev"/>
          <w:b w:val="0"/>
          <w:color w:val="000000"/>
          <w:sz w:val="28"/>
          <w:szCs w:val="28"/>
        </w:rPr>
        <w:t>l</w:t>
      </w:r>
      <w:r w:rsidRPr="00796FBA">
        <w:rPr>
          <w:rStyle w:val="lev"/>
          <w:b w:val="0"/>
          <w:color w:val="000000"/>
          <w:sz w:val="28"/>
          <w:szCs w:val="28"/>
        </w:rPr>
        <w:t>es propriétés</w:t>
      </w:r>
      <w:r w:rsidRPr="00796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</w:t>
      </w:r>
      <w:r>
        <w:rPr>
          <w:rStyle w:val="lev"/>
          <w:b w:val="0"/>
          <w:color w:val="000000"/>
          <w:sz w:val="28"/>
          <w:szCs w:val="28"/>
        </w:rPr>
        <w:t>es multiples</w:t>
      </w:r>
      <w:r w:rsidRPr="00796FBA">
        <w:rPr>
          <w:color w:val="000000"/>
          <w:sz w:val="28"/>
          <w:szCs w:val="28"/>
        </w:rPr>
        <w:t xml:space="preserve"> de </w:t>
      </w:r>
      <w:r w:rsidRPr="00796FBA">
        <w:rPr>
          <w:rStyle w:val="lev"/>
          <w:b w:val="0"/>
          <w:color w:val="000000"/>
          <w:sz w:val="28"/>
          <w:szCs w:val="28"/>
        </w:rPr>
        <w:t>φ</w:t>
      </w:r>
      <w:r w:rsidR="0091659D">
        <w:rPr>
          <w:rStyle w:val="lev"/>
          <w:b w:val="0"/>
          <w:color w:val="000000"/>
          <w:sz w:val="28"/>
          <w:szCs w:val="28"/>
        </w:rPr>
        <w:t xml:space="preserve"> et de </w:t>
      </w:r>
      <w:r w:rsidR="0091659D" w:rsidRPr="00796FBA">
        <w:rPr>
          <w:rStyle w:val="lev"/>
          <w:b w:val="0"/>
          <w:color w:val="000000"/>
          <w:sz w:val="28"/>
          <w:szCs w:val="28"/>
        </w:rPr>
        <w:t>φ</w:t>
      </w:r>
      <w:r w:rsidR="0091659D">
        <w:rPr>
          <w:rStyle w:val="lev"/>
          <w:b w:val="0"/>
          <w:color w:val="000000"/>
          <w:sz w:val="28"/>
          <w:szCs w:val="28"/>
        </w:rPr>
        <w:t xml:space="preserve"> ²</w:t>
      </w:r>
    </w:p>
    <w:p w:rsidR="0091659D" w:rsidRDefault="00796FBA" w:rsidP="0091659D">
      <w:pPr>
        <w:pStyle w:val="NormalWeb"/>
        <w:spacing w:before="0" w:beforeAutospacing="0" w:after="0" w:afterAutospacing="0" w:line="480" w:lineRule="exact"/>
        <w:rPr>
          <w:rStyle w:val="apple-style-span"/>
          <w:color w:val="0070C0"/>
          <w:sz w:val="28"/>
          <w:szCs w:val="28"/>
        </w:rPr>
      </w:pPr>
      <w:proofErr w:type="gramStart"/>
      <w:r w:rsidRPr="00796FBA">
        <w:rPr>
          <w:rStyle w:val="apple-style-span"/>
          <w:bCs/>
          <w:color w:val="0070C0"/>
          <w:sz w:val="28"/>
          <w:szCs w:val="28"/>
        </w:rPr>
        <w:t>φ</w:t>
      </w:r>
      <w:proofErr w:type="gramEnd"/>
      <w:r w:rsidRPr="00796FBA">
        <w:rPr>
          <w:rStyle w:val="apple-style-span"/>
          <w:bCs/>
          <w:color w:val="0070C0"/>
          <w:sz w:val="28"/>
          <w:szCs w:val="28"/>
        </w:rPr>
        <w:t xml:space="preserve"> ≈ </w:t>
      </w:r>
      <w:r w:rsidRPr="00796FBA">
        <w:rPr>
          <w:rStyle w:val="apple-style-span"/>
          <w:bCs/>
          <w:color w:val="FF0000"/>
          <w:sz w:val="28"/>
          <w:szCs w:val="28"/>
        </w:rPr>
        <w:t>1</w:t>
      </w:r>
      <w:r w:rsidRPr="00796FBA">
        <w:rPr>
          <w:rStyle w:val="apple-style-span"/>
          <w:bCs/>
          <w:color w:val="0070C0"/>
          <w:sz w:val="28"/>
          <w:szCs w:val="28"/>
        </w:rPr>
        <w:t xml:space="preserve">,618 </w:t>
      </w:r>
      <w:r w:rsidR="0091659D">
        <w:rPr>
          <w:rStyle w:val="apple-style-span"/>
          <w:bCs/>
          <w:color w:val="0070C0"/>
          <w:sz w:val="28"/>
          <w:szCs w:val="28"/>
        </w:rPr>
        <w:tab/>
      </w:r>
      <w:r w:rsidR="0091659D">
        <w:rPr>
          <w:rStyle w:val="apple-style-span"/>
          <w:bCs/>
          <w:color w:val="0070C0"/>
          <w:sz w:val="28"/>
          <w:szCs w:val="28"/>
        </w:rPr>
        <w:tab/>
      </w:r>
      <w:r w:rsidRPr="00796FBA">
        <w:rPr>
          <w:rStyle w:val="apple-style-span"/>
          <w:bCs/>
          <w:color w:val="0070C0"/>
          <w:sz w:val="28"/>
          <w:szCs w:val="28"/>
        </w:rPr>
        <w:t xml:space="preserve"> 2φ  ≈ </w:t>
      </w:r>
      <w:r w:rsidRPr="0091659D">
        <w:rPr>
          <w:rStyle w:val="apple-style-span"/>
          <w:bCs/>
          <w:color w:val="FF0000"/>
          <w:sz w:val="28"/>
          <w:szCs w:val="28"/>
        </w:rPr>
        <w:t>3</w:t>
      </w:r>
      <w:r w:rsidRPr="00796FBA">
        <w:rPr>
          <w:rStyle w:val="apple-style-span"/>
          <w:bCs/>
          <w:color w:val="0070C0"/>
          <w:sz w:val="28"/>
          <w:szCs w:val="28"/>
        </w:rPr>
        <w:t xml:space="preserve">,236 </w:t>
      </w:r>
      <w:r w:rsidR="0091659D">
        <w:rPr>
          <w:rStyle w:val="apple-style-span"/>
          <w:bCs/>
          <w:color w:val="0070C0"/>
          <w:sz w:val="28"/>
          <w:szCs w:val="28"/>
        </w:rPr>
        <w:tab/>
      </w:r>
      <w:r w:rsidR="0091659D">
        <w:rPr>
          <w:rStyle w:val="apple-style-span"/>
          <w:bCs/>
          <w:color w:val="0070C0"/>
          <w:sz w:val="28"/>
          <w:szCs w:val="28"/>
        </w:rPr>
        <w:tab/>
      </w:r>
      <w:r w:rsidRPr="00796FBA">
        <w:rPr>
          <w:rStyle w:val="apple-style-span"/>
          <w:bCs/>
          <w:color w:val="0070C0"/>
          <w:sz w:val="28"/>
          <w:szCs w:val="28"/>
        </w:rPr>
        <w:t xml:space="preserve">3φ ≈ </w:t>
      </w:r>
      <w:r w:rsidRPr="0091659D">
        <w:rPr>
          <w:rStyle w:val="apple-style-span"/>
          <w:bCs/>
          <w:color w:val="FF0000"/>
          <w:sz w:val="28"/>
          <w:szCs w:val="28"/>
        </w:rPr>
        <w:t>4</w:t>
      </w:r>
      <w:r w:rsidRPr="00796FBA">
        <w:rPr>
          <w:rStyle w:val="apple-style-span"/>
          <w:bCs/>
          <w:color w:val="0070C0"/>
          <w:sz w:val="28"/>
          <w:szCs w:val="28"/>
        </w:rPr>
        <w:t>,854  </w:t>
      </w:r>
      <w:r w:rsidR="0091659D">
        <w:rPr>
          <w:rStyle w:val="apple-style-span"/>
          <w:bCs/>
          <w:color w:val="0070C0"/>
          <w:sz w:val="28"/>
          <w:szCs w:val="28"/>
        </w:rPr>
        <w:tab/>
      </w:r>
      <w:r w:rsidR="0091659D">
        <w:rPr>
          <w:rStyle w:val="apple-style-span"/>
          <w:bCs/>
          <w:color w:val="0070C0"/>
          <w:sz w:val="28"/>
          <w:szCs w:val="28"/>
        </w:rPr>
        <w:tab/>
      </w:r>
      <w:r w:rsidR="0091659D">
        <w:rPr>
          <w:rStyle w:val="apple-style-span"/>
          <w:bCs/>
          <w:color w:val="0070C0"/>
          <w:sz w:val="28"/>
          <w:szCs w:val="28"/>
        </w:rPr>
        <w:tab/>
      </w:r>
      <w:r w:rsidRPr="00796FBA">
        <w:rPr>
          <w:rStyle w:val="apple-style-span"/>
          <w:color w:val="0070C0"/>
          <w:sz w:val="28"/>
          <w:szCs w:val="28"/>
        </w:rPr>
        <w:t xml:space="preserve">4φ ≈ </w:t>
      </w:r>
      <w:r w:rsidRPr="0091659D">
        <w:rPr>
          <w:rStyle w:val="apple-style-span"/>
          <w:color w:val="FF0000"/>
          <w:sz w:val="28"/>
          <w:szCs w:val="28"/>
        </w:rPr>
        <w:t>6</w:t>
      </w:r>
      <w:r w:rsidRPr="00796FBA">
        <w:rPr>
          <w:rStyle w:val="apple-style-span"/>
          <w:color w:val="0070C0"/>
          <w:sz w:val="28"/>
          <w:szCs w:val="28"/>
        </w:rPr>
        <w:t>,472  </w:t>
      </w:r>
    </w:p>
    <w:p w:rsidR="0091659D" w:rsidRPr="00796FBA" w:rsidRDefault="00796FBA" w:rsidP="0091659D">
      <w:pPr>
        <w:pStyle w:val="NormalWeb"/>
        <w:spacing w:before="0" w:beforeAutospacing="0" w:after="0" w:afterAutospacing="0" w:line="480" w:lineRule="exact"/>
        <w:rPr>
          <w:color w:val="0070C0"/>
          <w:sz w:val="28"/>
          <w:szCs w:val="28"/>
        </w:rPr>
      </w:pPr>
      <w:r w:rsidRPr="00796FBA">
        <w:rPr>
          <w:rStyle w:val="apple-style-span"/>
          <w:color w:val="0070C0"/>
          <w:sz w:val="28"/>
          <w:szCs w:val="28"/>
        </w:rPr>
        <w:t xml:space="preserve">5φ ≈ </w:t>
      </w:r>
      <w:r w:rsidRPr="0091659D">
        <w:rPr>
          <w:rStyle w:val="apple-style-span"/>
          <w:color w:val="FF0000"/>
          <w:sz w:val="28"/>
          <w:szCs w:val="28"/>
        </w:rPr>
        <w:t>8</w:t>
      </w:r>
      <w:r w:rsidRPr="00796FBA">
        <w:rPr>
          <w:rStyle w:val="apple-style-span"/>
          <w:color w:val="0070C0"/>
          <w:sz w:val="28"/>
          <w:szCs w:val="28"/>
        </w:rPr>
        <w:t>,092  </w:t>
      </w:r>
      <w:r w:rsidR="0091659D">
        <w:rPr>
          <w:rStyle w:val="apple-style-span"/>
          <w:color w:val="0070C0"/>
          <w:sz w:val="28"/>
          <w:szCs w:val="28"/>
        </w:rPr>
        <w:tab/>
      </w:r>
      <w:r w:rsidR="0091659D">
        <w:rPr>
          <w:rStyle w:val="apple-style-span"/>
          <w:color w:val="0070C0"/>
          <w:sz w:val="28"/>
          <w:szCs w:val="28"/>
        </w:rPr>
        <w:tab/>
      </w:r>
      <w:r w:rsidRPr="00796FBA">
        <w:rPr>
          <w:rStyle w:val="apple-style-span"/>
          <w:color w:val="0070C0"/>
          <w:sz w:val="28"/>
          <w:szCs w:val="28"/>
        </w:rPr>
        <w:t xml:space="preserve"> 6φ ≈ </w:t>
      </w:r>
      <w:r w:rsidRPr="0091659D">
        <w:rPr>
          <w:rStyle w:val="apple-style-span"/>
          <w:color w:val="FF0000"/>
          <w:sz w:val="28"/>
          <w:szCs w:val="28"/>
        </w:rPr>
        <w:t>9</w:t>
      </w:r>
      <w:r w:rsidRPr="00796FBA">
        <w:rPr>
          <w:rStyle w:val="apple-style-span"/>
          <w:color w:val="0070C0"/>
          <w:sz w:val="28"/>
          <w:szCs w:val="28"/>
        </w:rPr>
        <w:t>,708  </w:t>
      </w:r>
      <w:r w:rsidR="0091659D">
        <w:rPr>
          <w:rStyle w:val="apple-style-span"/>
          <w:color w:val="0070C0"/>
          <w:sz w:val="28"/>
          <w:szCs w:val="28"/>
        </w:rPr>
        <w:tab/>
      </w:r>
      <w:r w:rsidR="0091659D">
        <w:rPr>
          <w:rStyle w:val="apple-style-span"/>
          <w:color w:val="0070C0"/>
          <w:sz w:val="28"/>
          <w:szCs w:val="28"/>
        </w:rPr>
        <w:tab/>
        <w:t>7</w:t>
      </w:r>
      <w:r w:rsidR="0091659D" w:rsidRPr="00796FBA">
        <w:rPr>
          <w:rStyle w:val="apple-style-span"/>
          <w:color w:val="0070C0"/>
          <w:sz w:val="28"/>
          <w:szCs w:val="28"/>
        </w:rPr>
        <w:t xml:space="preserve">φ ≈ </w:t>
      </w:r>
      <w:r w:rsidR="0091659D" w:rsidRPr="0091659D">
        <w:rPr>
          <w:rStyle w:val="apple-style-span"/>
          <w:color w:val="FF0000"/>
          <w:sz w:val="28"/>
          <w:szCs w:val="28"/>
        </w:rPr>
        <w:t>11</w:t>
      </w:r>
      <w:r w:rsidR="0091659D">
        <w:rPr>
          <w:rStyle w:val="apple-style-span"/>
          <w:color w:val="0070C0"/>
          <w:sz w:val="28"/>
          <w:szCs w:val="28"/>
        </w:rPr>
        <w:t>,326</w:t>
      </w:r>
      <w:r w:rsidR="0091659D">
        <w:rPr>
          <w:rStyle w:val="apple-style-span"/>
          <w:color w:val="0070C0"/>
          <w:sz w:val="28"/>
          <w:szCs w:val="28"/>
        </w:rPr>
        <w:tab/>
      </w:r>
      <w:r w:rsidR="0091659D">
        <w:rPr>
          <w:rStyle w:val="apple-style-span"/>
          <w:color w:val="0070C0"/>
          <w:sz w:val="28"/>
          <w:szCs w:val="28"/>
        </w:rPr>
        <w:tab/>
      </w:r>
      <w:r w:rsidR="0091659D">
        <w:rPr>
          <w:rStyle w:val="apple-style-span"/>
          <w:color w:val="0070C0"/>
          <w:sz w:val="28"/>
          <w:szCs w:val="28"/>
        </w:rPr>
        <w:tab/>
        <w:t>8</w:t>
      </w:r>
      <w:r w:rsidR="0091659D" w:rsidRPr="00796FBA">
        <w:rPr>
          <w:rStyle w:val="apple-style-span"/>
          <w:color w:val="0070C0"/>
          <w:sz w:val="28"/>
          <w:szCs w:val="28"/>
        </w:rPr>
        <w:t xml:space="preserve">φ ≈ </w:t>
      </w:r>
      <w:r w:rsidR="0091659D" w:rsidRPr="0091659D">
        <w:rPr>
          <w:rStyle w:val="apple-style-span"/>
          <w:color w:val="FF0000"/>
          <w:sz w:val="28"/>
          <w:szCs w:val="28"/>
        </w:rPr>
        <w:t>12</w:t>
      </w:r>
      <w:r w:rsidR="0091659D">
        <w:rPr>
          <w:rStyle w:val="apple-style-span"/>
          <w:color w:val="0070C0"/>
          <w:sz w:val="28"/>
          <w:szCs w:val="28"/>
        </w:rPr>
        <w:t>,944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 w:rsidRPr="00796FBA">
        <w:rPr>
          <w:rStyle w:val="apple-style-span"/>
          <w:color w:val="000000"/>
          <w:sz w:val="28"/>
          <w:szCs w:val="28"/>
        </w:rPr>
        <w:t>Et regardons maintenant les multiples des carrés :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color w:val="7030A0"/>
          <w:sz w:val="28"/>
          <w:szCs w:val="28"/>
        </w:rPr>
      </w:pPr>
      <w:proofErr w:type="gramStart"/>
      <w:r w:rsidRPr="00796FBA">
        <w:rPr>
          <w:rStyle w:val="apple-style-span"/>
          <w:bCs/>
          <w:color w:val="7030A0"/>
          <w:sz w:val="28"/>
          <w:szCs w:val="28"/>
        </w:rPr>
        <w:t>φ²</w:t>
      </w:r>
      <w:proofErr w:type="gramEnd"/>
      <w:r w:rsidRPr="00796FBA">
        <w:rPr>
          <w:rStyle w:val="apple-style-span"/>
          <w:bCs/>
          <w:color w:val="7030A0"/>
          <w:sz w:val="28"/>
          <w:szCs w:val="28"/>
        </w:rPr>
        <w:t xml:space="preserve"> ≈ </w:t>
      </w:r>
      <w:r w:rsidRPr="0091659D">
        <w:rPr>
          <w:rStyle w:val="apple-style-span"/>
          <w:bCs/>
          <w:color w:val="FF0000"/>
          <w:sz w:val="28"/>
          <w:szCs w:val="28"/>
        </w:rPr>
        <w:t>2</w:t>
      </w:r>
      <w:r w:rsidRPr="00796FBA">
        <w:rPr>
          <w:rStyle w:val="apple-style-span"/>
          <w:bCs/>
          <w:color w:val="7030A0"/>
          <w:sz w:val="28"/>
          <w:szCs w:val="28"/>
        </w:rPr>
        <w:t xml:space="preserve">,618                    2φ² ≈ </w:t>
      </w:r>
      <w:r w:rsidRPr="0091659D">
        <w:rPr>
          <w:rStyle w:val="apple-style-span"/>
          <w:bCs/>
          <w:color w:val="FF0000"/>
          <w:sz w:val="28"/>
          <w:szCs w:val="28"/>
        </w:rPr>
        <w:t>5</w:t>
      </w:r>
      <w:r w:rsidRPr="00796FBA">
        <w:rPr>
          <w:rStyle w:val="apple-style-span"/>
          <w:bCs/>
          <w:color w:val="7030A0"/>
          <w:sz w:val="28"/>
          <w:szCs w:val="28"/>
        </w:rPr>
        <w:t xml:space="preserve">,236                   3φ² ≈ </w:t>
      </w:r>
      <w:r w:rsidRPr="0091659D">
        <w:rPr>
          <w:rStyle w:val="apple-style-span"/>
          <w:bCs/>
          <w:color w:val="FF0000"/>
          <w:sz w:val="28"/>
          <w:szCs w:val="28"/>
        </w:rPr>
        <w:t>7</w:t>
      </w:r>
      <w:r w:rsidRPr="00796FBA">
        <w:rPr>
          <w:rStyle w:val="apple-style-span"/>
          <w:bCs/>
          <w:color w:val="7030A0"/>
          <w:sz w:val="28"/>
          <w:szCs w:val="28"/>
        </w:rPr>
        <w:t>,854 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color w:val="7030A0"/>
          <w:sz w:val="28"/>
          <w:szCs w:val="28"/>
        </w:rPr>
      </w:pPr>
      <w:r w:rsidRPr="00796FBA">
        <w:rPr>
          <w:rStyle w:val="apple-style-span"/>
          <w:bCs/>
          <w:color w:val="7030A0"/>
          <w:sz w:val="28"/>
          <w:szCs w:val="28"/>
        </w:rPr>
        <w:t xml:space="preserve">4φ² ≈ </w:t>
      </w:r>
      <w:r w:rsidRPr="0091659D">
        <w:rPr>
          <w:rStyle w:val="apple-style-span"/>
          <w:bCs/>
          <w:color w:val="FF0000"/>
          <w:sz w:val="28"/>
          <w:szCs w:val="28"/>
        </w:rPr>
        <w:t>10</w:t>
      </w:r>
      <w:r w:rsidRPr="00796FBA">
        <w:rPr>
          <w:rStyle w:val="apple-style-span"/>
          <w:bCs/>
          <w:color w:val="7030A0"/>
          <w:sz w:val="28"/>
          <w:szCs w:val="28"/>
        </w:rPr>
        <w:t xml:space="preserve">,472                5φ² ≈ </w:t>
      </w:r>
      <w:r w:rsidRPr="0091659D">
        <w:rPr>
          <w:rStyle w:val="apple-style-span"/>
          <w:bCs/>
          <w:color w:val="FF0000"/>
          <w:sz w:val="28"/>
          <w:szCs w:val="28"/>
        </w:rPr>
        <w:t>13</w:t>
      </w:r>
      <w:r w:rsidRPr="00796FBA">
        <w:rPr>
          <w:rStyle w:val="apple-style-span"/>
          <w:bCs/>
          <w:color w:val="7030A0"/>
          <w:sz w:val="28"/>
          <w:szCs w:val="28"/>
        </w:rPr>
        <w:t xml:space="preserve">,091                6φ² ≈ </w:t>
      </w:r>
      <w:r w:rsidRPr="0091659D">
        <w:rPr>
          <w:rStyle w:val="apple-style-span"/>
          <w:bCs/>
          <w:color w:val="FF0000"/>
          <w:sz w:val="28"/>
          <w:szCs w:val="28"/>
        </w:rPr>
        <w:t>15</w:t>
      </w:r>
      <w:r w:rsidRPr="00796FBA">
        <w:rPr>
          <w:rStyle w:val="apple-style-span"/>
          <w:bCs/>
          <w:color w:val="7030A0"/>
          <w:sz w:val="28"/>
          <w:szCs w:val="28"/>
        </w:rPr>
        <w:t>,708  </w:t>
      </w:r>
    </w:p>
    <w:p w:rsidR="00796FBA" w:rsidRDefault="00796FBA" w:rsidP="0091659D">
      <w:pPr>
        <w:pStyle w:val="NormalWeb"/>
        <w:spacing w:before="0" w:beforeAutospacing="0" w:after="0" w:afterAutospacing="0" w:line="480" w:lineRule="exact"/>
        <w:rPr>
          <w:rStyle w:val="apple-style-span"/>
          <w:bCs/>
          <w:color w:val="000000"/>
          <w:sz w:val="28"/>
          <w:szCs w:val="28"/>
          <w:u w:val="single"/>
        </w:rPr>
      </w:pPr>
      <w:r w:rsidRPr="00796FBA">
        <w:rPr>
          <w:rStyle w:val="apple-style-span"/>
          <w:color w:val="000000"/>
          <w:sz w:val="28"/>
          <w:szCs w:val="28"/>
          <w:u w:val="single"/>
        </w:rPr>
        <w:t>On remarque que les parties entières de </w:t>
      </w:r>
      <w:r w:rsidRPr="00796FBA">
        <w:rPr>
          <w:rStyle w:val="apple-style-span"/>
          <w:bCs/>
          <w:color w:val="000000"/>
          <w:sz w:val="28"/>
          <w:szCs w:val="28"/>
          <w:u w:val="single"/>
        </w:rPr>
        <w:t xml:space="preserve">φ et de φ² </w:t>
      </w:r>
      <w:r w:rsidR="0091659D">
        <w:rPr>
          <w:rStyle w:val="apple-style-span"/>
          <w:bCs/>
          <w:color w:val="000000"/>
          <w:sz w:val="28"/>
          <w:szCs w:val="28"/>
          <w:u w:val="single"/>
        </w:rPr>
        <w:t>semble « re</w:t>
      </w:r>
      <w:r w:rsidRPr="00796FBA">
        <w:rPr>
          <w:rStyle w:val="apple-style-span"/>
          <w:bCs/>
          <w:color w:val="000000"/>
          <w:sz w:val="28"/>
          <w:szCs w:val="28"/>
          <w:u w:val="single"/>
        </w:rPr>
        <w:t>couvr</w:t>
      </w:r>
      <w:r w:rsidR="0091659D">
        <w:rPr>
          <w:rStyle w:val="apple-style-span"/>
          <w:bCs/>
          <w:color w:val="000000"/>
          <w:sz w:val="28"/>
          <w:szCs w:val="28"/>
          <w:u w:val="single"/>
        </w:rPr>
        <w:t xml:space="preserve">ir » </w:t>
      </w:r>
      <w:r w:rsidRPr="00796FBA">
        <w:rPr>
          <w:rStyle w:val="apple-style-span"/>
          <w:bCs/>
          <w:color w:val="000000"/>
          <w:sz w:val="28"/>
          <w:szCs w:val="28"/>
          <w:u w:val="single"/>
        </w:rPr>
        <w:t xml:space="preserve"> l'ensemble </w:t>
      </w:r>
      <w:r w:rsidRPr="00796FBA">
        <w:rPr>
          <w:rStyle w:val="apple-style-span"/>
          <w:bCs/>
          <w:color w:val="000000"/>
          <w:spacing w:val="-20"/>
          <w:sz w:val="28"/>
          <w:szCs w:val="28"/>
          <w:u w:val="single"/>
        </w:rPr>
        <w:t>IN</w:t>
      </w:r>
      <w:r w:rsidRPr="00796FBA">
        <w:rPr>
          <w:rStyle w:val="apple-style-span"/>
          <w:bCs/>
          <w:color w:val="000000"/>
          <w:sz w:val="28"/>
          <w:szCs w:val="28"/>
          <w:u w:val="single"/>
        </w:rPr>
        <w:t xml:space="preserve"> !</w:t>
      </w:r>
    </w:p>
    <w:p w:rsidR="0091659D" w:rsidRPr="0091659D" w:rsidRDefault="0091659D" w:rsidP="0091659D">
      <w:pPr>
        <w:pStyle w:val="NormalWeb"/>
        <w:spacing w:before="0" w:beforeAutospacing="0" w:after="0" w:afterAutospacing="0" w:line="480" w:lineRule="exact"/>
        <w:rPr>
          <w:rStyle w:val="apple-style-span"/>
          <w:bCs/>
          <w:color w:val="000000"/>
          <w:sz w:val="28"/>
          <w:szCs w:val="28"/>
        </w:rPr>
      </w:pPr>
      <w:r w:rsidRPr="0091659D">
        <w:rPr>
          <w:rStyle w:val="apple-style-span"/>
          <w:bCs/>
          <w:color w:val="000000"/>
          <w:sz w:val="28"/>
          <w:szCs w:val="28"/>
        </w:rPr>
        <w:t>On peut le démontrer…</w:t>
      </w:r>
    </w:p>
    <w:p w:rsidR="00796FBA" w:rsidRPr="00796FBA" w:rsidRDefault="00796FBA" w:rsidP="0091659D">
      <w:pPr>
        <w:pStyle w:val="NormalWeb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 w:rsidRPr="00796FBA">
        <w:rPr>
          <w:rStyle w:val="apple-style-span"/>
          <w:bCs/>
          <w:color w:val="000000"/>
          <w:sz w:val="28"/>
          <w:szCs w:val="28"/>
        </w:rPr>
        <w:t>Ce qui est remarquable et qui risque de vous étonner, c'est que de cette propriété, découle la stratégie gagnante !</w:t>
      </w:r>
    </w:p>
    <w:p w:rsidR="0091659D" w:rsidRDefault="00796FBA" w:rsidP="0091659D">
      <w:pPr>
        <w:pStyle w:val="NormalWeb"/>
        <w:spacing w:before="0" w:beforeAutospacing="0" w:after="0" w:afterAutospacing="0" w:line="480" w:lineRule="exact"/>
        <w:rPr>
          <w:rStyle w:val="apple-style-span"/>
          <w:bCs/>
          <w:color w:val="000000"/>
          <w:sz w:val="28"/>
          <w:szCs w:val="28"/>
        </w:rPr>
      </w:pPr>
      <w:r w:rsidRPr="00796FBA">
        <w:rPr>
          <w:rStyle w:val="apple-style-span"/>
          <w:bCs/>
          <w:color w:val="000000"/>
          <w:sz w:val="28"/>
          <w:szCs w:val="28"/>
        </w:rPr>
        <w:t xml:space="preserve">Il vous </w:t>
      </w:r>
      <w:r w:rsidR="0091659D">
        <w:rPr>
          <w:rStyle w:val="apple-style-span"/>
          <w:bCs/>
          <w:color w:val="000000"/>
          <w:sz w:val="28"/>
          <w:szCs w:val="28"/>
        </w:rPr>
        <w:t>« </w:t>
      </w:r>
      <w:r w:rsidRPr="00796FBA">
        <w:rPr>
          <w:rStyle w:val="apple-style-span"/>
          <w:bCs/>
          <w:color w:val="000000"/>
          <w:sz w:val="28"/>
          <w:szCs w:val="28"/>
        </w:rPr>
        <w:t>suffit</w:t>
      </w:r>
      <w:r w:rsidR="0091659D">
        <w:rPr>
          <w:rStyle w:val="apple-style-span"/>
          <w:bCs/>
          <w:color w:val="000000"/>
          <w:sz w:val="28"/>
          <w:szCs w:val="28"/>
        </w:rPr>
        <w:t> »</w:t>
      </w:r>
      <w:r w:rsidRPr="00796FBA">
        <w:rPr>
          <w:rStyle w:val="apple-style-span"/>
          <w:bCs/>
          <w:color w:val="000000"/>
          <w:sz w:val="28"/>
          <w:szCs w:val="28"/>
        </w:rPr>
        <w:t xml:space="preserve"> de </w:t>
      </w:r>
      <w:r w:rsidR="0091659D">
        <w:rPr>
          <w:rStyle w:val="apple-style-span"/>
          <w:bCs/>
          <w:color w:val="000000"/>
          <w:sz w:val="28"/>
          <w:szCs w:val="28"/>
        </w:rPr>
        <w:t>faire évoluer le jeu</w:t>
      </w:r>
      <w:r w:rsidRPr="00796FBA">
        <w:rPr>
          <w:rStyle w:val="apple-style-span"/>
          <w:bCs/>
          <w:color w:val="000000"/>
          <w:sz w:val="28"/>
          <w:szCs w:val="28"/>
        </w:rPr>
        <w:t xml:space="preserve"> </w:t>
      </w:r>
      <w:r w:rsidR="0091659D">
        <w:rPr>
          <w:rStyle w:val="apple-style-span"/>
          <w:bCs/>
          <w:color w:val="000000"/>
          <w:sz w:val="28"/>
          <w:szCs w:val="28"/>
        </w:rPr>
        <w:t xml:space="preserve">vers une configuration </w:t>
      </w:r>
    </w:p>
    <w:p w:rsidR="006C179B" w:rsidRPr="006C179B" w:rsidRDefault="006C179B" w:rsidP="0091659D">
      <w:pPr>
        <w:pStyle w:val="NormalWeb"/>
        <w:spacing w:before="0" w:beforeAutospacing="0" w:after="0" w:afterAutospacing="0" w:line="480" w:lineRule="exact"/>
        <w:rPr>
          <w:rStyle w:val="apple-style-span"/>
          <w:sz w:val="28"/>
          <w:szCs w:val="28"/>
        </w:rPr>
      </w:pPr>
      <w:proofErr w:type="gramStart"/>
      <w:r>
        <w:rPr>
          <w:rStyle w:val="apple-style-span"/>
          <w:bCs/>
          <w:color w:val="FF0000"/>
          <w:sz w:val="28"/>
          <w:szCs w:val="28"/>
        </w:rPr>
        <w:t>(</w:t>
      </w:r>
      <w:r w:rsidR="00796FBA" w:rsidRPr="00796FBA">
        <w:rPr>
          <w:rStyle w:val="apple-style-span"/>
          <w:bCs/>
          <w:color w:val="FF0000"/>
          <w:sz w:val="28"/>
          <w:szCs w:val="28"/>
        </w:rPr>
        <w:t xml:space="preserve"> E</w:t>
      </w:r>
      <w:proofErr w:type="gramEnd"/>
      <w:r w:rsidR="00796FBA" w:rsidRPr="00796FBA">
        <w:rPr>
          <w:rStyle w:val="apple-style-span"/>
          <w:bCs/>
          <w:color w:val="FF0000"/>
          <w:sz w:val="28"/>
          <w:szCs w:val="28"/>
        </w:rPr>
        <w:t xml:space="preserve"> (</w:t>
      </w:r>
      <w:proofErr w:type="spellStart"/>
      <w:r w:rsidR="00796FBA" w:rsidRPr="00796FBA">
        <w:rPr>
          <w:rStyle w:val="apple-style-span"/>
          <w:bCs/>
          <w:color w:val="FF0000"/>
          <w:sz w:val="28"/>
          <w:szCs w:val="28"/>
        </w:rPr>
        <w:t>nφ</w:t>
      </w:r>
      <w:proofErr w:type="spellEnd"/>
      <w:r w:rsidR="00796FBA" w:rsidRPr="00796FBA">
        <w:rPr>
          <w:rStyle w:val="apple-style-span"/>
          <w:bCs/>
          <w:color w:val="FF0000"/>
          <w:sz w:val="28"/>
          <w:szCs w:val="28"/>
        </w:rPr>
        <w:t xml:space="preserve">) ; E (nφ²) </w:t>
      </w:r>
      <w:r>
        <w:rPr>
          <w:rStyle w:val="apple-style-span"/>
          <w:bCs/>
          <w:color w:val="FF0000"/>
          <w:sz w:val="28"/>
          <w:szCs w:val="28"/>
        </w:rPr>
        <w:t>)</w:t>
      </w:r>
      <w:r w:rsidR="00796FBA" w:rsidRPr="00796FBA">
        <w:rPr>
          <w:rStyle w:val="apple-style-span"/>
          <w:bCs/>
          <w:color w:val="FF0000"/>
          <w:sz w:val="28"/>
          <w:szCs w:val="28"/>
        </w:rPr>
        <w:t xml:space="preserve">  </w:t>
      </w:r>
      <w:r w:rsidR="00796FBA" w:rsidRPr="00796FBA">
        <w:rPr>
          <w:rStyle w:val="apple-style-span"/>
          <w:bCs/>
          <w:color w:val="000000"/>
          <w:sz w:val="28"/>
          <w:szCs w:val="28"/>
        </w:rPr>
        <w:t>ou  </w:t>
      </w:r>
      <w:r>
        <w:rPr>
          <w:rStyle w:val="apple-style-span"/>
          <w:bCs/>
          <w:color w:val="FF0000"/>
          <w:sz w:val="28"/>
          <w:szCs w:val="28"/>
        </w:rPr>
        <w:t>(</w:t>
      </w:r>
      <w:r w:rsidR="00796FBA" w:rsidRPr="00796FBA">
        <w:rPr>
          <w:rStyle w:val="apple-style-span"/>
          <w:bCs/>
          <w:color w:val="FF0000"/>
          <w:sz w:val="28"/>
          <w:szCs w:val="28"/>
        </w:rPr>
        <w:t xml:space="preserve"> E (nφ²) ; E (</w:t>
      </w:r>
      <w:proofErr w:type="spellStart"/>
      <w:r w:rsidR="00796FBA" w:rsidRPr="00796FBA">
        <w:rPr>
          <w:rStyle w:val="apple-style-span"/>
          <w:bCs/>
          <w:color w:val="FF0000"/>
          <w:sz w:val="28"/>
          <w:szCs w:val="28"/>
        </w:rPr>
        <w:t>nφ</w:t>
      </w:r>
      <w:proofErr w:type="spellEnd"/>
      <w:r w:rsidR="00796FBA" w:rsidRPr="00796FBA">
        <w:rPr>
          <w:rStyle w:val="apple-style-span"/>
          <w:bCs/>
          <w:color w:val="FF0000"/>
          <w:sz w:val="28"/>
          <w:szCs w:val="28"/>
        </w:rPr>
        <w:t xml:space="preserve">) </w:t>
      </w:r>
      <w:r>
        <w:rPr>
          <w:rStyle w:val="apple-style-span"/>
          <w:bCs/>
          <w:color w:val="FF0000"/>
          <w:sz w:val="28"/>
          <w:szCs w:val="28"/>
        </w:rPr>
        <w:t>)</w:t>
      </w:r>
      <w:r w:rsidR="0091659D">
        <w:rPr>
          <w:rStyle w:val="apple-style-span"/>
          <w:bCs/>
          <w:color w:val="FF0000"/>
          <w:sz w:val="28"/>
          <w:szCs w:val="28"/>
        </w:rPr>
        <w:t xml:space="preserve">          </w:t>
      </w:r>
      <w:r w:rsidR="00796FBA" w:rsidRPr="00796FBA">
        <w:rPr>
          <w:rStyle w:val="apple-style-span"/>
          <w:bCs/>
          <w:color w:val="000000"/>
          <w:sz w:val="28"/>
          <w:szCs w:val="28"/>
        </w:rPr>
        <w:t xml:space="preserve">( </w:t>
      </w:r>
      <w:r w:rsidR="0091659D">
        <w:rPr>
          <w:rStyle w:val="apple-style-span"/>
          <w:bCs/>
          <w:color w:val="000000"/>
          <w:sz w:val="28"/>
          <w:szCs w:val="28"/>
        </w:rPr>
        <w:t xml:space="preserve">avec </w:t>
      </w:r>
      <w:r w:rsidR="00796FBA" w:rsidRPr="00796FBA">
        <w:rPr>
          <w:rStyle w:val="apple-style-span"/>
          <w:bCs/>
          <w:color w:val="000000"/>
          <w:sz w:val="28"/>
          <w:szCs w:val="28"/>
        </w:rPr>
        <w:t xml:space="preserve"> E est la fonction partie entière )</w:t>
      </w:r>
      <w:r>
        <w:rPr>
          <w:rStyle w:val="apple-style-span"/>
          <w:bCs/>
          <w:color w:val="000000"/>
          <w:sz w:val="28"/>
          <w:szCs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>Autrement dit d’amener l’état du jeu sur un point dont les coordonnées sont du type</w:t>
      </w:r>
      <w:r w:rsidRPr="006C179B">
        <w:rPr>
          <w:rStyle w:val="apple-style-span"/>
          <w:sz w:val="28"/>
          <w:szCs w:val="28"/>
        </w:rPr>
        <w:t xml:space="preserve"> </w:t>
      </w:r>
    </w:p>
    <w:p w:rsidR="00796FBA" w:rsidRDefault="006C179B" w:rsidP="0091659D">
      <w:pPr>
        <w:pStyle w:val="NormalWeb"/>
        <w:spacing w:before="0" w:beforeAutospacing="0" w:after="0" w:afterAutospacing="0" w:line="480" w:lineRule="exact"/>
        <w:rPr>
          <w:rStyle w:val="apple-style-span"/>
          <w:bCs/>
          <w:color w:val="000000"/>
          <w:sz w:val="28"/>
          <w:szCs w:val="28"/>
        </w:rPr>
      </w:pPr>
      <w:proofErr w:type="gramStart"/>
      <w:r w:rsidRPr="006C179B">
        <w:rPr>
          <w:rStyle w:val="apple-style-span"/>
          <w:bCs/>
          <w:sz w:val="28"/>
          <w:szCs w:val="28"/>
        </w:rPr>
        <w:t>( E</w:t>
      </w:r>
      <w:proofErr w:type="gramEnd"/>
      <w:r w:rsidRPr="006C179B">
        <w:rPr>
          <w:rStyle w:val="apple-style-span"/>
          <w:bCs/>
          <w:sz w:val="28"/>
          <w:szCs w:val="28"/>
        </w:rPr>
        <w:t xml:space="preserve"> (</w:t>
      </w:r>
      <w:proofErr w:type="spellStart"/>
      <w:r w:rsidRPr="006C179B">
        <w:rPr>
          <w:rStyle w:val="apple-style-span"/>
          <w:bCs/>
          <w:sz w:val="28"/>
          <w:szCs w:val="28"/>
        </w:rPr>
        <w:t>nφ</w:t>
      </w:r>
      <w:proofErr w:type="spellEnd"/>
      <w:r w:rsidRPr="006C179B">
        <w:rPr>
          <w:rStyle w:val="apple-style-span"/>
          <w:bCs/>
          <w:sz w:val="28"/>
          <w:szCs w:val="28"/>
        </w:rPr>
        <w:t>) ; E (nφ²) )  ou  ( E (nφ²) ; E (</w:t>
      </w:r>
      <w:proofErr w:type="spellStart"/>
      <w:r w:rsidRPr="006C179B">
        <w:rPr>
          <w:rStyle w:val="apple-style-span"/>
          <w:bCs/>
          <w:sz w:val="28"/>
          <w:szCs w:val="28"/>
        </w:rPr>
        <w:t>nφ</w:t>
      </w:r>
      <w:proofErr w:type="spellEnd"/>
      <w:r w:rsidRPr="006C179B">
        <w:rPr>
          <w:rStyle w:val="apple-style-span"/>
          <w:bCs/>
          <w:sz w:val="28"/>
          <w:szCs w:val="28"/>
        </w:rPr>
        <w:t>) )          U</w:t>
      </w:r>
      <w:r w:rsidR="00796FBA" w:rsidRPr="00796FBA">
        <w:rPr>
          <w:rStyle w:val="apple-style-span"/>
          <w:color w:val="000000"/>
          <w:sz w:val="28"/>
          <w:szCs w:val="28"/>
        </w:rPr>
        <w:t xml:space="preserve">ne fois le point placé </w:t>
      </w:r>
      <w:r>
        <w:rPr>
          <w:rStyle w:val="apple-style-span"/>
          <w:color w:val="000000"/>
          <w:sz w:val="28"/>
          <w:szCs w:val="28"/>
        </w:rPr>
        <w:t xml:space="preserve">avec de </w:t>
      </w:r>
      <w:r w:rsidR="00796FBA" w:rsidRPr="00796FBA">
        <w:rPr>
          <w:rStyle w:val="apple-style-span"/>
          <w:color w:val="000000"/>
          <w:sz w:val="28"/>
          <w:szCs w:val="28"/>
        </w:rPr>
        <w:t>tel</w:t>
      </w:r>
      <w:r>
        <w:rPr>
          <w:rStyle w:val="apple-style-span"/>
          <w:color w:val="000000"/>
          <w:sz w:val="28"/>
          <w:szCs w:val="28"/>
        </w:rPr>
        <w:t>les</w:t>
      </w:r>
      <w:r w:rsidR="00796FBA" w:rsidRPr="00796FBA">
        <w:rPr>
          <w:rStyle w:val="apple-style-span"/>
          <w:color w:val="000000"/>
          <w:sz w:val="28"/>
          <w:szCs w:val="28"/>
        </w:rPr>
        <w:t xml:space="preserve"> coordonnées, votre adversaire ne pourra p</w:t>
      </w:r>
      <w:r>
        <w:rPr>
          <w:rStyle w:val="apple-style-span"/>
          <w:color w:val="000000"/>
          <w:sz w:val="28"/>
          <w:szCs w:val="28"/>
        </w:rPr>
        <w:t>a</w:t>
      </w:r>
      <w:r w:rsidR="00796FBA" w:rsidRPr="00796FBA">
        <w:rPr>
          <w:rStyle w:val="apple-style-span"/>
          <w:color w:val="000000"/>
          <w:sz w:val="28"/>
          <w:szCs w:val="28"/>
        </w:rPr>
        <w:t xml:space="preserve">s </w:t>
      </w:r>
      <w:r>
        <w:rPr>
          <w:rStyle w:val="apple-style-span"/>
          <w:color w:val="000000"/>
          <w:sz w:val="28"/>
          <w:szCs w:val="28"/>
        </w:rPr>
        <w:t xml:space="preserve">en faire de même. </w:t>
      </w:r>
      <w:r w:rsidR="00796FBA" w:rsidRPr="00796FBA">
        <w:rPr>
          <w:rStyle w:val="lev"/>
          <w:b w:val="0"/>
          <w:color w:val="000000"/>
          <w:sz w:val="28"/>
          <w:szCs w:val="28"/>
        </w:rPr>
        <w:t xml:space="preserve">Dès lors, il vous sera </w:t>
      </w:r>
      <w:r>
        <w:rPr>
          <w:rStyle w:val="lev"/>
          <w:b w:val="0"/>
          <w:color w:val="000000"/>
          <w:sz w:val="28"/>
          <w:szCs w:val="28"/>
        </w:rPr>
        <w:t xml:space="preserve">donc </w:t>
      </w:r>
      <w:r w:rsidR="00796FBA" w:rsidRPr="00796FBA">
        <w:rPr>
          <w:rStyle w:val="lev"/>
          <w:b w:val="0"/>
          <w:color w:val="000000"/>
          <w:sz w:val="28"/>
          <w:szCs w:val="28"/>
        </w:rPr>
        <w:t xml:space="preserve">aisé à chacun de vos coups de vous remettre dans </w:t>
      </w:r>
      <w:r>
        <w:rPr>
          <w:rStyle w:val="lev"/>
          <w:b w:val="0"/>
          <w:color w:val="000000"/>
          <w:sz w:val="28"/>
          <w:szCs w:val="28"/>
        </w:rPr>
        <w:t>l’</w:t>
      </w:r>
      <w:r w:rsidR="00796FBA" w:rsidRPr="00796FBA">
        <w:rPr>
          <w:rStyle w:val="lev"/>
          <w:b w:val="0"/>
          <w:color w:val="000000"/>
          <w:sz w:val="28"/>
          <w:szCs w:val="28"/>
        </w:rPr>
        <w:t>ensemble de</w:t>
      </w:r>
      <w:r>
        <w:rPr>
          <w:rStyle w:val="lev"/>
          <w:b w:val="0"/>
          <w:color w:val="000000"/>
          <w:sz w:val="28"/>
          <w:szCs w:val="28"/>
        </w:rPr>
        <w:t>s points de</w:t>
      </w:r>
      <w:r w:rsidR="00796FBA" w:rsidRPr="00796FBA">
        <w:rPr>
          <w:rStyle w:val="lev"/>
          <w:b w:val="0"/>
          <w:color w:val="000000"/>
          <w:sz w:val="28"/>
          <w:szCs w:val="28"/>
        </w:rPr>
        <w:t xml:space="preserve"> coordonnées</w:t>
      </w:r>
      <w:r>
        <w:rPr>
          <w:rStyle w:val="lev"/>
          <w:b w:val="0"/>
          <w:color w:val="000000"/>
          <w:sz w:val="28"/>
          <w:szCs w:val="28"/>
        </w:rPr>
        <w:t xml:space="preserve"> </w:t>
      </w:r>
      <w:r>
        <w:rPr>
          <w:rStyle w:val="apple-style-span"/>
          <w:bCs/>
          <w:color w:val="000000"/>
          <w:sz w:val="28"/>
          <w:szCs w:val="28"/>
        </w:rPr>
        <w:t>(</w:t>
      </w:r>
      <w:proofErr w:type="gramStart"/>
      <w:r>
        <w:rPr>
          <w:rStyle w:val="apple-style-span"/>
          <w:bCs/>
          <w:color w:val="000000"/>
          <w:sz w:val="28"/>
          <w:szCs w:val="28"/>
        </w:rPr>
        <w:t>E(</w:t>
      </w:r>
      <w:proofErr w:type="spellStart"/>
      <w:proofErr w:type="gramEnd"/>
      <w:r>
        <w:rPr>
          <w:rStyle w:val="apple-style-span"/>
          <w:bCs/>
          <w:color w:val="000000"/>
          <w:sz w:val="28"/>
          <w:szCs w:val="28"/>
        </w:rPr>
        <w:t>nφ</w:t>
      </w:r>
      <w:proofErr w:type="spellEnd"/>
      <w:r>
        <w:rPr>
          <w:rStyle w:val="apple-style-span"/>
          <w:bCs/>
          <w:color w:val="000000"/>
          <w:sz w:val="28"/>
          <w:szCs w:val="28"/>
        </w:rPr>
        <w:t>);E(nφ²))  ou  (</w:t>
      </w:r>
      <w:r w:rsidR="00796FBA" w:rsidRPr="00796FBA">
        <w:rPr>
          <w:rStyle w:val="apple-style-span"/>
          <w:bCs/>
          <w:color w:val="000000"/>
          <w:sz w:val="28"/>
          <w:szCs w:val="28"/>
        </w:rPr>
        <w:t>E(nφ²);E(</w:t>
      </w:r>
      <w:proofErr w:type="spellStart"/>
      <w:r w:rsidR="00796FBA" w:rsidRPr="00796FBA">
        <w:rPr>
          <w:rStyle w:val="apple-style-span"/>
          <w:bCs/>
          <w:color w:val="000000"/>
          <w:sz w:val="28"/>
          <w:szCs w:val="28"/>
        </w:rPr>
        <w:t>nφ</w:t>
      </w:r>
      <w:proofErr w:type="spellEnd"/>
      <w:r w:rsidR="00796FBA" w:rsidRPr="00796FBA">
        <w:rPr>
          <w:rStyle w:val="apple-style-span"/>
          <w:bCs/>
          <w:color w:val="000000"/>
          <w:sz w:val="28"/>
          <w:szCs w:val="28"/>
        </w:rPr>
        <w:t>)</w:t>
      </w:r>
      <w:r>
        <w:rPr>
          <w:rStyle w:val="apple-style-span"/>
          <w:bCs/>
          <w:color w:val="000000"/>
          <w:sz w:val="28"/>
          <w:szCs w:val="28"/>
        </w:rPr>
        <w:t>)</w:t>
      </w:r>
      <w:r w:rsidR="00796FBA" w:rsidRPr="00796FBA">
        <w:rPr>
          <w:rStyle w:val="apple-style-span"/>
          <w:bCs/>
          <w:color w:val="000000"/>
          <w:sz w:val="28"/>
          <w:szCs w:val="28"/>
        </w:rPr>
        <w:t xml:space="preserve">  jusqu'à ce que la partie se finisse et que vous soyez déclaré vainqueur !</w:t>
      </w:r>
    </w:p>
    <w:p w:rsidR="000A2BE9" w:rsidRDefault="000A2BE9" w:rsidP="0091659D">
      <w:pPr>
        <w:pStyle w:val="NormalWeb"/>
        <w:spacing w:before="0" w:beforeAutospacing="0" w:after="0" w:afterAutospacing="0" w:line="480" w:lineRule="exact"/>
        <w:rPr>
          <w:rStyle w:val="apple-style-span"/>
          <w:bCs/>
          <w:color w:val="000000"/>
          <w:sz w:val="28"/>
          <w:szCs w:val="28"/>
        </w:rPr>
      </w:pPr>
    </w:p>
    <w:p w:rsidR="000C3202" w:rsidRDefault="000A2BE9" w:rsidP="000A2BE9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 wp14:anchorId="67F11007" wp14:editId="2600DBB3">
            <wp:extent cx="6712837" cy="6819900"/>
            <wp:effectExtent l="0" t="0" r="12065" b="190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48F3" w:rsidRDefault="00FD48F3" w:rsidP="00FD48F3">
      <w:pPr>
        <w:pStyle w:val="NormalWeb"/>
        <w:spacing w:before="0" w:beforeAutospacing="0" w:after="0" w:afterAutospacing="0"/>
        <w:rPr>
          <w:rStyle w:val="apple-style-span"/>
          <w:bCs/>
          <w:color w:val="000000"/>
          <w:sz w:val="28"/>
          <w:szCs w:val="28"/>
        </w:rPr>
      </w:pPr>
    </w:p>
    <w:p w:rsidR="000A2BE9" w:rsidRDefault="000A2BE9">
      <w:pPr>
        <w:rPr>
          <w:rStyle w:val="apple-style-span"/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>
        <w:rPr>
          <w:rStyle w:val="apple-style-span"/>
          <w:bCs/>
          <w:color w:val="000000"/>
          <w:sz w:val="28"/>
          <w:szCs w:val="28"/>
        </w:rPr>
        <w:br w:type="page"/>
      </w:r>
    </w:p>
    <w:p w:rsidR="00FD48F3" w:rsidRDefault="000A2BE9" w:rsidP="00FD48F3">
      <w:pPr>
        <w:pStyle w:val="NormalWeb"/>
        <w:spacing w:before="0" w:beforeAutospacing="0" w:after="0" w:afterAutospacing="0"/>
        <w:rPr>
          <w:rStyle w:val="apple-style-span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D936F1" wp14:editId="381D941E">
            <wp:extent cx="6656584" cy="6762750"/>
            <wp:effectExtent l="0" t="0" r="1143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48F3" w:rsidRDefault="00FD48F3" w:rsidP="00FD48F3">
      <w:pPr>
        <w:pStyle w:val="NormalWeb"/>
        <w:spacing w:before="0" w:beforeAutospacing="0" w:after="0" w:afterAutospacing="0"/>
        <w:rPr>
          <w:rStyle w:val="apple-style-span"/>
          <w:bCs/>
          <w:color w:val="000000"/>
          <w:sz w:val="28"/>
          <w:szCs w:val="28"/>
        </w:rPr>
      </w:pPr>
    </w:p>
    <w:p w:rsidR="003D0335" w:rsidRDefault="003D0335" w:rsidP="00FD48F3">
      <w:pPr>
        <w:pStyle w:val="NormalWeb"/>
        <w:spacing w:before="0" w:beforeAutospacing="0" w:after="0" w:afterAutospacing="0"/>
        <w:rPr>
          <w:rStyle w:val="apple-style-span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863E6A" wp14:editId="7EF7A092">
            <wp:extent cx="6838950" cy="6948024"/>
            <wp:effectExtent l="0" t="0" r="19050" b="2476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4EED" w:rsidRDefault="007B4EED">
      <w:pPr>
        <w:rPr>
          <w:rStyle w:val="apple-style-span"/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>
        <w:rPr>
          <w:rStyle w:val="apple-style-span"/>
          <w:bCs/>
          <w:color w:val="000000"/>
          <w:sz w:val="28"/>
          <w:szCs w:val="28"/>
        </w:rPr>
        <w:br w:type="page"/>
      </w:r>
    </w:p>
    <w:p w:rsidR="007B4EED" w:rsidRPr="007B4EED" w:rsidRDefault="007B4EED" w:rsidP="007B4EED">
      <w:pPr>
        <w:pBdr>
          <w:bottom w:val="single" w:sz="6" w:space="0" w:color="AAAAAA"/>
        </w:pBdr>
        <w:spacing w:after="24" w:line="288" w:lineRule="atLeast"/>
        <w:outlineLvl w:val="0"/>
        <w:rPr>
          <w:rFonts w:asciiTheme="majorHAnsi" w:eastAsia="Times New Roman" w:hAnsiTheme="majorHAnsi" w:cs="Arial"/>
          <w:b/>
          <w:color w:val="000000"/>
          <w:kern w:val="36"/>
          <w:sz w:val="28"/>
          <w:szCs w:val="28"/>
          <w:lang w:eastAsia="fr-FR"/>
        </w:rPr>
      </w:pPr>
      <w:r w:rsidRPr="007B4EED">
        <w:rPr>
          <w:rFonts w:asciiTheme="majorHAnsi" w:eastAsia="Times New Roman" w:hAnsiTheme="majorHAnsi" w:cs="Arial"/>
          <w:b/>
          <w:color w:val="000000"/>
          <w:kern w:val="36"/>
          <w:sz w:val="28"/>
          <w:szCs w:val="28"/>
          <w:lang w:eastAsia="fr-FR"/>
        </w:rPr>
        <w:lastRenderedPageBreak/>
        <w:t>Théorème de Beatty  (Wikipédia)</w:t>
      </w:r>
    </w:p>
    <w:p w:rsidR="007B4EED" w:rsidRPr="007B4EED" w:rsidRDefault="007B4EED" w:rsidP="007B4EE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Le </w:t>
      </w:r>
      <w:r w:rsidRPr="007B4EED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théorème de Beatty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 est un théorème d'arithmétique publié en 19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2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6 par le mathématicien canadien Samuel Beatty (mais déjà mentionné par Lord Rayleigh en 1894) qui donne une condition nécessaire et suffisante sur deux réels pour que les deux suites « de Beatty » associées partitionnent </w:t>
      </w:r>
      <w:hyperlink r:id="rId10" w:tooltip="Entier naturel" w:history="1">
        <w:r w:rsidRPr="007B4EED">
          <w:rPr>
            <w:rFonts w:ascii="Cambria Math" w:eastAsia="Times New Roman" w:hAnsi="Cambria Math" w:cs="Cambria Math"/>
            <w:sz w:val="24"/>
            <w:szCs w:val="24"/>
            <w:lang w:eastAsia="fr-FR"/>
          </w:rPr>
          <w:t>ℕ</w:t>
        </w:r>
      </w:hyperlink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*.</w:t>
      </w:r>
    </w:p>
    <w:p w:rsidR="007B4EED" w:rsidRPr="007B4EED" w:rsidRDefault="007B4EED" w:rsidP="007B4EED">
      <w:pPr>
        <w:pBdr>
          <w:bottom w:val="single" w:sz="6" w:space="2" w:color="AAAAAA"/>
        </w:pBdr>
        <w:spacing w:after="0" w:line="240" w:lineRule="auto"/>
        <w:outlineLvl w:val="1"/>
        <w:rPr>
          <w:rFonts w:asciiTheme="majorHAnsi" w:eastAsia="Times New Roman" w:hAnsiTheme="majorHAnsi" w:cs="Arial"/>
          <w:b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b/>
          <w:sz w:val="24"/>
          <w:szCs w:val="24"/>
          <w:lang w:eastAsia="fr-FR"/>
        </w:rPr>
        <w:t>Énoncé</w:t>
      </w:r>
    </w:p>
    <w:p w:rsidR="007B4EED" w:rsidRPr="007B4EED" w:rsidRDefault="007B4EED" w:rsidP="007B4EE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Il affirme l'équivalence des deux points suivants, pour deux nombre réels </w:t>
      </w:r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2C2007AF" wp14:editId="63D38BD4">
            <wp:extent cx="104775" cy="123825"/>
            <wp:effectExtent l="0" t="0" r="9525" b="9525"/>
            <wp:docPr id="39" name="Image 39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et </w:t>
      </w:r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45A83A41" wp14:editId="61CF9B37">
            <wp:extent cx="85725" cy="123825"/>
            <wp:effectExtent l="0" t="0" r="9525" b="9525"/>
            <wp:docPr id="38" name="Image 38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strictement positifs :</w:t>
      </w:r>
    </w:p>
    <w:p w:rsidR="007B4EED" w:rsidRPr="007B4EED" w:rsidRDefault="007B4EED" w:rsidP="007B4EED">
      <w:pPr>
        <w:numPr>
          <w:ilvl w:val="0"/>
          <w:numId w:val="2"/>
        </w:numPr>
        <w:spacing w:after="0" w:line="240" w:lineRule="auto"/>
        <w:ind w:left="384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Les nombres </w:t>
      </w:r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p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et </w:t>
      </w:r>
      <w:r w:rsidRPr="007B4EED">
        <w:rPr>
          <w:rFonts w:asciiTheme="majorHAnsi" w:eastAsia="Times New Roman" w:hAnsiTheme="majorHAnsi" w:cs="Arial"/>
          <w:i/>
          <w:noProof/>
          <w:color w:val="000000"/>
          <w:sz w:val="24"/>
          <w:szCs w:val="24"/>
          <w:lang w:eastAsia="fr-FR"/>
        </w:rPr>
        <w:t>q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 sont irrationnels et vérifient 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p</m:t>
            </m:r>
          </m:den>
        </m:f>
        <m:r>
          <w:rPr>
            <w:rFonts w:ascii="Cambria Math" w:eastAsia="Times New Roman" w:hAnsi="Cambria Math" w:cs="Arial"/>
            <w:color w:val="000000"/>
            <w:sz w:val="32"/>
            <w:szCs w:val="32"/>
            <w:lang w:eastAsia="fr-FR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q</m:t>
            </m:r>
          </m:den>
        </m:f>
        <m:r>
          <w:rPr>
            <w:rFonts w:ascii="Cambria Math" w:eastAsia="Times New Roman" w:hAnsi="Cambria Math" w:cs="Arial"/>
            <w:color w:val="000000"/>
            <w:sz w:val="32"/>
            <w:szCs w:val="32"/>
            <w:lang w:eastAsia="fr-FR"/>
          </w:rPr>
          <m:t>=1</m:t>
        </m:r>
      </m:oMath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        </w:t>
      </w:r>
    </w:p>
    <w:p w:rsidR="007B4EED" w:rsidRPr="007B4EED" w:rsidRDefault="007B4EED" w:rsidP="007B4EED">
      <w:pPr>
        <w:numPr>
          <w:ilvl w:val="0"/>
          <w:numId w:val="2"/>
        </w:numPr>
        <w:spacing w:after="0" w:line="240" w:lineRule="auto"/>
        <w:ind w:left="384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Les deux suites d'entiers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P=(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E(</w:t>
      </w:r>
      <w:proofErr w:type="spellStart"/>
      <w:proofErr w:type="gramEnd"/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np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))</w:t>
      </w:r>
      <w:r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n</w:t>
      </w:r>
      <m:oMath>
        <m:r>
          <w:rPr>
            <w:rFonts w:ascii="Cambria Math" w:eastAsia="Times New Roman" w:hAnsi="Cambria Math" w:cs="Arial"/>
            <w:color w:val="000000"/>
            <w:sz w:val="16"/>
            <w:szCs w:val="16"/>
            <w:vertAlign w:val="subscript"/>
            <w:lang w:eastAsia="fr-FR"/>
          </w:rPr>
          <m:t>∈</m:t>
        </m:r>
      </m:oMath>
      <w:r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IN*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et 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Q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=(E(</w:t>
      </w:r>
      <w:proofErr w:type="spellStart"/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n</w:t>
      </w:r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q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))</w:t>
      </w:r>
      <w:r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n</w:t>
      </w:r>
      <m:oMath>
        <m:r>
          <w:rPr>
            <w:rFonts w:ascii="Cambria Math" w:eastAsia="Times New Roman" w:hAnsi="Cambria Math" w:cs="Arial"/>
            <w:color w:val="000000"/>
            <w:sz w:val="16"/>
            <w:szCs w:val="16"/>
            <w:vertAlign w:val="subscript"/>
            <w:lang w:eastAsia="fr-FR"/>
          </w:rPr>
          <m:t>∈</m:t>
        </m:r>
      </m:oMath>
      <w:r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IN*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forment une partition de l'ensemble </w:t>
      </w:r>
      <w:r w:rsidRPr="007B4EED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ℕ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*.</w:t>
      </w:r>
    </w:p>
    <w:p w:rsidR="007B4EED" w:rsidRDefault="007B4EED" w:rsidP="007B4EE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Ici, la fonction </w:t>
      </w:r>
      <w:r w:rsidRPr="007B4EED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>E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désigne la fonction 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partie entière.</w:t>
      </w:r>
    </w:p>
    <w:p w:rsidR="007B4EED" w:rsidRPr="007B4EED" w:rsidRDefault="007B4EED" w:rsidP="007B4EE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7B4EED" w:rsidRPr="007B4EED" w:rsidRDefault="007B4EED" w:rsidP="007B4EE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fr-FR"/>
        </w:rPr>
        <w:t>Démonstration</w:t>
      </w:r>
    </w:p>
    <w:p w:rsidR="007B4EED" w:rsidRPr="007B4EED" w:rsidRDefault="007B4EED" w:rsidP="007B4EE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On se donne </w:t>
      </w:r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p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et </w:t>
      </w:r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q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deux réels strictement positifs, tels que les suites P et Q forment une partition de </w:t>
      </w:r>
      <w:r w:rsidRPr="007B4EED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ℕ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*.</w:t>
      </w:r>
    </w:p>
    <w:p w:rsidR="007B4EED" w:rsidRPr="007B4EED" w:rsidRDefault="007B4EED" w:rsidP="007B4EE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Le résultat devient assez intuitif si l'on introduit la densité d'une partie A de </w:t>
      </w:r>
      <w:r w:rsidRPr="007B4EED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ℕ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*, c'est la limite - si elle existe - lorsque </w:t>
      </w:r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n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tend vers 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fr-FR"/>
          </w:rPr>
          <m:t>+∞</m:t>
        </m:r>
      </m:oMath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de</w:t>
      </w:r>
      <w:r w:rsidR="00B7122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Card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  <w:lang w:eastAsia="fr-FR"/>
                  </w:rPr>
                  <m:t>A⋂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32"/>
                        <w:szCs w:val="32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32"/>
                        <w:szCs w:val="32"/>
                        <w:lang w:eastAsia="fr-FR"/>
                      </w:rPr>
                      <m:t>1,2,…,n</m:t>
                    </m:r>
                  </m:e>
                </m:d>
              </m:e>
            </m:d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n</m:t>
            </m:r>
          </m:den>
        </m:f>
      </m:oMath>
      <w:r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t xml:space="preserve">  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. Par exemple, l'ensemble de nombres pairs (ou l'ensemble des nombres impairs) a une densité qui </w:t>
      </w:r>
      <w:proofErr w:type="gram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est</w:t>
      </w:r>
      <w:r w:rsidR="00B7122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proofErr w:type="gramEnd"/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fr-FR"/>
              </w:rPr>
              <m:t>2</m:t>
            </m:r>
          </m:den>
        </m:f>
      </m:oMath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, l'ensemble des nombres premiers a comme densité 0.</w:t>
      </w:r>
    </w:p>
    <w:p w:rsidR="007B4EED" w:rsidRPr="007B4EED" w:rsidRDefault="007B4EED" w:rsidP="007B4EE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On voit facilement</w:t>
      </w:r>
      <w:r w:rsidR="00B7122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(*)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que les ensembles</w:t>
      </w:r>
      <w:r w:rsidR="00B7122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E(nα)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n∈IN*</m:t>
                </m:r>
              </m:sub>
            </m:sSub>
          </m:e>
        </m:d>
      </m:oMath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où </w:t>
      </w:r>
      <w:r w:rsidR="00B7122D" w:rsidRPr="00B7122D">
        <w:rPr>
          <w:rFonts w:ascii="Symbol" w:eastAsia="Times New Roman" w:hAnsi="Symbol" w:cs="Arial"/>
          <w:noProof/>
          <w:color w:val="000000"/>
          <w:sz w:val="24"/>
          <w:szCs w:val="24"/>
          <w:lang w:eastAsia="fr-FR"/>
        </w:rPr>
        <w:t>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 est un réel positif ont comme </w:t>
      </w:r>
      <w:proofErr w:type="gram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densité </w:t>
      </w:r>
      <w:proofErr w:type="gramEnd"/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fr-FR"/>
              </w:rPr>
              <m:t>α</m:t>
            </m:r>
          </m:den>
        </m:f>
      </m:oMath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. Les supports des suites P et Q forment une partition de </w:t>
      </w:r>
      <w:r w:rsidRPr="007B4EED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ℕ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*, donc la somme de leurs densités vaut 1 :</w:t>
      </w:r>
      <w:r w:rsidR="00B7122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m:oMath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p</m:t>
                </m:r>
              </m:den>
            </m:f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fr-FR"/>
              </w:rPr>
              <m:t>+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q</m:t>
                </m:r>
              </m:den>
            </m:f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fr-FR"/>
              </w:rPr>
              <m:t>=1</m:t>
            </m:r>
          </m:e>
        </m:d>
      </m:oMath>
    </w:p>
    <w:p w:rsidR="007B4EED" w:rsidRPr="007B4EED" w:rsidRDefault="007B4EED" w:rsidP="007B4EED">
      <w:pPr>
        <w:spacing w:after="0" w:line="240" w:lineRule="auto"/>
        <w:ind w:left="12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</w:p>
    <w:p w:rsidR="007B4EED" w:rsidRPr="007B4EED" w:rsidRDefault="007B4EED" w:rsidP="007B4EED">
      <w:pPr>
        <w:spacing w:after="0" w:line="240" w:lineRule="auto"/>
        <w:ind w:left="864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De plus, </w:t>
      </w:r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p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et </w:t>
      </w:r>
      <w:r w:rsidRPr="007B4EED">
        <w:rPr>
          <w:rFonts w:asciiTheme="majorHAnsi" w:eastAsia="Times New Roman" w:hAnsiTheme="majorHAnsi" w:cs="Arial"/>
          <w:i/>
          <w:color w:val="000000"/>
          <w:sz w:val="24"/>
          <w:szCs w:val="24"/>
          <w:lang w:eastAsia="fr-FR"/>
        </w:rPr>
        <w:t>q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ne peuvent être tous les deux rationnels, car si c'est le cas</w:t>
      </w:r>
      <w:r w:rsidR="00FA2F48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p=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, q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fr-FR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</m:t>
        </m:r>
      </m:oMath>
      <w:r w:rsidR="00FA2F48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, alors</w:t>
      </w:r>
      <w:r w:rsidR="00FA2F48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proofErr w:type="gramStart"/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E(</w:t>
      </w:r>
      <w:proofErr w:type="gramEnd"/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b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1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a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2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p)=E(b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2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a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1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q)=a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1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a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bscript"/>
          <w:lang w:eastAsia="fr-FR"/>
        </w:rPr>
        <w:t>2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. Or les suites P et Q n'ont aucun élément en commun. L'un des deux est irrationnels, et par suite les deux sont irrationnels (car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    p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perscript"/>
          <w:lang w:eastAsia="fr-FR"/>
        </w:rPr>
        <w:t>-1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+q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perscript"/>
          <w:lang w:eastAsia="fr-FR"/>
        </w:rPr>
        <w:t>-1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=1)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</w:t>
      </w:r>
    </w:p>
    <w:p w:rsidR="007B4EED" w:rsidRPr="007B4EED" w:rsidRDefault="007B4EED" w:rsidP="007B4EED">
      <w:pPr>
        <w:spacing w:after="0" w:line="240" w:lineRule="auto"/>
        <w:ind w:left="864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Réciproquement, si p et q sont irrationnels et 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p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perscript"/>
          <w:lang w:eastAsia="fr-FR"/>
        </w:rPr>
        <w:t>-1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+q</w:t>
      </w:r>
      <w:r w:rsidR="00554377" w:rsidRPr="00554377">
        <w:rPr>
          <w:rFonts w:asciiTheme="majorHAnsi" w:eastAsia="Times New Roman" w:hAnsiTheme="majorHAnsi" w:cs="Arial"/>
          <w:color w:val="000000"/>
          <w:sz w:val="24"/>
          <w:szCs w:val="24"/>
          <w:vertAlign w:val="superscript"/>
          <w:lang w:eastAsia="fr-FR"/>
        </w:rPr>
        <w:t>-1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=1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, montrons par l'absurde que les supports des suites P et Q sont disjoints. Soit k un entier qui s'écrit sous la forme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k= </w:t>
      </w:r>
      <w:proofErr w:type="gramStart"/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E(</w:t>
      </w:r>
      <w:proofErr w:type="spellStart"/>
      <w:proofErr w:type="gramEnd"/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np</w:t>
      </w:r>
      <w:proofErr w:type="spellEnd"/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) = E(</w:t>
      </w:r>
      <w:proofErr w:type="spellStart"/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mq</w:t>
      </w:r>
      <w:proofErr w:type="spellEnd"/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)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.</w:t>
      </w:r>
    </w:p>
    <w:p w:rsidR="007B4EED" w:rsidRPr="007B4EED" w:rsidRDefault="007B4EED" w:rsidP="007B4EED">
      <w:pPr>
        <w:spacing w:after="0" w:line="240" w:lineRule="auto"/>
        <w:ind w:left="864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Par définition de la partie entière, nous avons les inégalités suivantes :</w:t>
      </w:r>
    </w:p>
    <w:p w:rsidR="007B4EED" w:rsidRPr="007B4EED" w:rsidRDefault="007B4EED" w:rsidP="00554377">
      <w:pPr>
        <w:spacing w:after="0" w:line="240" w:lineRule="auto"/>
        <w:ind w:left="1200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5D28E017" wp14:editId="0429B74A">
            <wp:extent cx="2781300" cy="171450"/>
            <wp:effectExtent l="0" t="0" r="0" b="0"/>
            <wp:docPr id="21" name="Image 21" descr="k \leq np &lt; k + 1 \mbox{  et  } k \leq mq &lt; k +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 \leq np &lt; k + 1 \mbox{  et  } k \leq mq &lt; k +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ED" w:rsidRPr="007B4EED" w:rsidRDefault="007B4EED" w:rsidP="00554377">
      <w:pPr>
        <w:spacing w:after="0" w:line="240" w:lineRule="auto"/>
        <w:ind w:left="99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Divisons la première inégalité par p, et la seconde par q :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</w:p>
    <w:p w:rsidR="007B4EED" w:rsidRPr="007B4EED" w:rsidRDefault="007B4EED" w:rsidP="00554377">
      <w:pPr>
        <w:spacing w:after="0" w:line="240" w:lineRule="auto"/>
        <w:ind w:left="1200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4F694429" wp14:editId="1468AE2A">
            <wp:extent cx="2809875" cy="428625"/>
            <wp:effectExtent l="0" t="0" r="9525" b="9525"/>
            <wp:docPr id="20" name="Image 20" descr="\frac kp\le n&lt;\frac kp+\frac1p\mbox{  et  }\frac kq\le m&lt;\frac kq+\frac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frac kp\le n&lt;\frac kp+\frac1p\mbox{  et  }\frac kq\le m&lt;\frac kq+\frac1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.</w:t>
      </w:r>
    </w:p>
    <w:p w:rsidR="007B4EED" w:rsidRPr="007B4EED" w:rsidRDefault="007B4EED" w:rsidP="00554377">
      <w:pPr>
        <w:spacing w:after="0" w:line="240" w:lineRule="auto"/>
        <w:ind w:left="99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Sommons ces deux inégalités, on obtient :</w:t>
      </w:r>
    </w:p>
    <w:p w:rsidR="007B4EED" w:rsidRPr="007B4EED" w:rsidRDefault="007B4EED" w:rsidP="00554377">
      <w:pPr>
        <w:spacing w:after="0" w:line="240" w:lineRule="auto"/>
        <w:ind w:left="1200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0EEE4FDC" wp14:editId="677A7327">
            <wp:extent cx="1514475" cy="161925"/>
            <wp:effectExtent l="0" t="0" r="9525" b="9525"/>
            <wp:docPr id="19" name="Image 19" descr="k \leq n + m &lt; k +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 \leq n + m &lt; k +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ED" w:rsidRPr="007B4EED" w:rsidRDefault="007B4EED" w:rsidP="00554377">
      <w:pPr>
        <w:spacing w:after="0" w:line="240" w:lineRule="auto"/>
        <w:ind w:left="99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k, n et m étant des entiers, ceci impose </w:t>
      </w:r>
      <w:proofErr w:type="gram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que </w:t>
      </w:r>
      <w:proofErr w:type="gramEnd"/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31293F06" wp14:editId="166386C6">
            <wp:extent cx="838200" cy="152400"/>
            <wp:effectExtent l="0" t="0" r="0" b="0"/>
            <wp:docPr id="18" name="Image 18" descr="k = n +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 = n + 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. On a forcément égalité dans les deux inégalités précédentes. Donc k = </w:t>
      </w:r>
      <w:proofErr w:type="spell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np</w:t>
      </w:r>
      <w:proofErr w:type="spellEnd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et k = </w:t>
      </w:r>
      <w:proofErr w:type="spell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mq</w:t>
      </w:r>
      <w:proofErr w:type="spellEnd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. Ceci est absurde car p et q sont irrationnels.</w:t>
      </w:r>
    </w:p>
    <w:p w:rsidR="007B4EED" w:rsidRPr="007B4EED" w:rsidRDefault="007B4EED" w:rsidP="00554377">
      <w:pPr>
        <w:spacing w:after="0" w:line="240" w:lineRule="auto"/>
        <w:ind w:left="99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Montrons maintenant que tout entier naturel non nul est atteint par l'une des deux suites. Soit 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r w:rsidRPr="00554377">
        <w:rPr>
          <w:rFonts w:asciiTheme="majorHAnsi" w:eastAsia="Times New Roman" w:hAnsiTheme="majorHAnsi" w:cs="Arial"/>
          <w:noProof/>
          <w:color w:val="000000"/>
          <w:position w:val="-6"/>
          <w:sz w:val="24"/>
          <w:szCs w:val="24"/>
          <w:lang w:eastAsia="fr-FR"/>
        </w:rPr>
        <w:drawing>
          <wp:inline distT="0" distB="0" distL="0" distR="0" wp14:anchorId="4D734C05" wp14:editId="5B383642">
            <wp:extent cx="447675" cy="161925"/>
            <wp:effectExtent l="0" t="0" r="9525" b="9525"/>
            <wp:docPr id="17" name="Image 17" descr="n \geq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 \geq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 et k = </w:t>
      </w:r>
      <w:proofErr w:type="gram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E(</w:t>
      </w:r>
      <w:proofErr w:type="spellStart"/>
      <w:proofErr w:type="gramEnd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np</w:t>
      </w:r>
      <w:proofErr w:type="spellEnd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). </w:t>
      </w:r>
      <w:proofErr w:type="gram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k</w:t>
      </w:r>
      <w:proofErr w:type="gramEnd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est atteint par la suite P, donc pas par la suite Q, il existe un unique entier m tel que :</w:t>
      </w:r>
    </w:p>
    <w:p w:rsidR="007B4EED" w:rsidRPr="007B4EED" w:rsidRDefault="007B4EED" w:rsidP="00554377">
      <w:pPr>
        <w:spacing w:after="0" w:line="240" w:lineRule="auto"/>
        <w:ind w:left="1200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6CF2A684" wp14:editId="33EB0AFE">
            <wp:extent cx="2143125" cy="200025"/>
            <wp:effectExtent l="0" t="0" r="9525" b="9525"/>
            <wp:docPr id="16" name="Image 16" descr="E(mq) &lt; k &lt; E((m+1)q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(mq) &lt; k &lt; E((m+1)q)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ED" w:rsidRPr="007B4EED" w:rsidRDefault="007B4EED" w:rsidP="00554377">
      <w:pPr>
        <w:spacing w:after="0" w:line="240" w:lineRule="auto"/>
        <w:ind w:left="99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En fait, l'entier </w:t>
      </w:r>
      <w:proofErr w:type="gram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E(</w:t>
      </w:r>
      <w:proofErr w:type="spellStart"/>
      <w:proofErr w:type="gramEnd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mq</w:t>
      </w:r>
      <w:proofErr w:type="spellEnd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) est le plus grand entier de la suite Q inférieur à k. Les applications </w:t>
      </w:r>
      <w:r w:rsidRPr="00554377">
        <w:rPr>
          <w:rFonts w:asciiTheme="majorHAnsi" w:eastAsia="Times New Roman" w:hAnsiTheme="majorHAnsi" w:cs="Arial"/>
          <w:noProof/>
          <w:color w:val="000000"/>
          <w:position w:val="-6"/>
          <w:sz w:val="24"/>
          <w:szCs w:val="24"/>
          <w:lang w:eastAsia="fr-FR"/>
        </w:rPr>
        <w:drawing>
          <wp:inline distT="0" distB="0" distL="0" distR="0" wp14:anchorId="3A917D34" wp14:editId="7A7D05EF">
            <wp:extent cx="847725" cy="200025"/>
            <wp:effectExtent l="0" t="0" r="9525" b="9525"/>
            <wp:docPr id="15" name="Image 15" descr="r \mapsto E(r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 \mapsto E(r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et </w:t>
      </w:r>
      <w:r w:rsidRPr="00554377">
        <w:rPr>
          <w:rFonts w:asciiTheme="majorHAnsi" w:eastAsia="Times New Roman" w:hAnsiTheme="majorHAnsi" w:cs="Arial"/>
          <w:noProof/>
          <w:color w:val="000000"/>
          <w:position w:val="-6"/>
          <w:sz w:val="24"/>
          <w:szCs w:val="24"/>
          <w:lang w:eastAsia="fr-FR"/>
        </w:rPr>
        <w:drawing>
          <wp:inline distT="0" distB="0" distL="0" distR="0" wp14:anchorId="29599E0F" wp14:editId="6E115F11">
            <wp:extent cx="838200" cy="200025"/>
            <wp:effectExtent l="0" t="0" r="0" b="9525"/>
            <wp:docPr id="14" name="Image 14" descr="r \mapsto E(r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 \mapsto E(rq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sont injectives car p et q sont plus grands que 1. L'intervalle </w:t>
      </w:r>
      <w:r w:rsidRPr="00554377">
        <w:rPr>
          <w:rFonts w:asciiTheme="majorHAnsi" w:eastAsia="Times New Roman" w:hAnsiTheme="majorHAnsi" w:cs="Arial"/>
          <w:noProof/>
          <w:color w:val="000000"/>
          <w:position w:val="-6"/>
          <w:sz w:val="24"/>
          <w:szCs w:val="24"/>
          <w:lang w:eastAsia="fr-FR"/>
        </w:rPr>
        <w:drawing>
          <wp:inline distT="0" distB="0" distL="0" distR="0" wp14:anchorId="2B79032B" wp14:editId="5C7B42FD">
            <wp:extent cx="790575" cy="190500"/>
            <wp:effectExtent l="0" t="0" r="9525" b="0"/>
            <wp:docPr id="13" name="Image 13" descr="\{1, \dots, k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{1, \dots, k\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contient donc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</w:t>
      </w:r>
      <w:r w:rsidRPr="00554377">
        <w:rPr>
          <w:rFonts w:asciiTheme="majorHAnsi" w:eastAsia="Times New Roman" w:hAnsiTheme="majorHAnsi" w:cs="Arial"/>
          <w:noProof/>
          <w:color w:val="000000"/>
          <w:position w:val="-6"/>
          <w:sz w:val="24"/>
          <w:szCs w:val="24"/>
          <w:lang w:eastAsia="fr-FR"/>
        </w:rPr>
        <w:drawing>
          <wp:inline distT="0" distB="0" distL="0" distR="0" wp14:anchorId="7FC5D0DA" wp14:editId="62EA3F71">
            <wp:extent cx="504825" cy="133350"/>
            <wp:effectExtent l="0" t="0" r="9525" b="0"/>
            <wp:docPr id="12" name="Image 12" descr="m +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 + 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éléments des suites P et Q (car ces deux suites ont des supports disjoints). Il suffit de conclure en prouvant k = n + m. On a :</w:t>
      </w:r>
    </w:p>
    <w:p w:rsidR="007B4EED" w:rsidRPr="007B4EED" w:rsidRDefault="007B4EED" w:rsidP="00554377">
      <w:pPr>
        <w:spacing w:after="0" w:line="240" w:lineRule="auto"/>
        <w:ind w:left="1200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37DCC351" wp14:editId="2B3DD517">
            <wp:extent cx="3057525" cy="428625"/>
            <wp:effectExtent l="0" t="0" r="9525" b="9525"/>
            <wp:docPr id="11" name="Image 11" descr="\frac kp\le n&lt;\frac{k+1}p\mbox{  et  }\frac kq-1&lt;m&lt;\frac{k+1}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frac kp\le n&lt;\frac{k+1}p\mbox{  et  }\frac kq-1&lt;m&lt;\frac{k+1}q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.</w:t>
      </w:r>
    </w:p>
    <w:p w:rsidR="007B4EED" w:rsidRPr="007B4EED" w:rsidRDefault="007B4EED" w:rsidP="00554377">
      <w:pPr>
        <w:spacing w:after="0" w:line="240" w:lineRule="auto"/>
        <w:ind w:left="99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En additionnant il </w:t>
      </w:r>
      <w:proofErr w:type="gramStart"/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vient</w:t>
      </w:r>
      <w:r w:rsidR="00554377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 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 </w:t>
      </w:r>
      <w:proofErr w:type="gramEnd"/>
      <w:r w:rsidRPr="00554377">
        <w:rPr>
          <w:rFonts w:asciiTheme="majorHAnsi" w:eastAsia="Times New Roman" w:hAnsiTheme="majorHAnsi" w:cs="Arial"/>
          <w:noProof/>
          <w:color w:val="000000"/>
          <w:position w:val="-6"/>
          <w:sz w:val="24"/>
          <w:szCs w:val="24"/>
          <w:lang w:eastAsia="fr-FR"/>
        </w:rPr>
        <w:drawing>
          <wp:inline distT="0" distB="0" distL="0" distR="0" wp14:anchorId="6B05FBBE" wp14:editId="5F9795F1">
            <wp:extent cx="1838325" cy="152400"/>
            <wp:effectExtent l="0" t="0" r="9525" b="0"/>
            <wp:docPr id="10" name="Image 10" descr="k - 1 &lt; n + m &lt; k +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 - 1 &lt; n + m &lt; k +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, soit </w:t>
      </w:r>
      <w:r w:rsidRPr="00554377">
        <w:rPr>
          <w:rFonts w:asciiTheme="majorHAnsi" w:eastAsia="Times New Roman" w:hAnsiTheme="majorHAnsi" w:cs="Arial"/>
          <w:noProof/>
          <w:color w:val="000000"/>
          <w:position w:val="-6"/>
          <w:sz w:val="24"/>
          <w:szCs w:val="24"/>
          <w:lang w:eastAsia="fr-FR"/>
        </w:rPr>
        <w:drawing>
          <wp:inline distT="0" distB="0" distL="0" distR="0" wp14:anchorId="654666F6" wp14:editId="58E8CD26">
            <wp:extent cx="838200" cy="152400"/>
            <wp:effectExtent l="0" t="0" r="0" b="0"/>
            <wp:docPr id="9" name="Image 9" descr="k = n +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 = n + 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. </w:t>
      </w:r>
      <w:r w:rsidRPr="007B4EED">
        <w:rPr>
          <w:rFonts w:asciiTheme="majorHAnsi" w:eastAsia="Times New Roman" w:hAnsiTheme="majorHAnsi" w:cs="Arial"/>
          <w:color w:val="0B0080"/>
          <w:sz w:val="24"/>
          <w:szCs w:val="24"/>
          <w:u w:val="single"/>
          <w:lang w:eastAsia="fr-FR"/>
        </w:rPr>
        <w:t>CQFD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.</w:t>
      </w:r>
    </w:p>
    <w:p w:rsidR="007B4EED" w:rsidRPr="007B4EED" w:rsidRDefault="007B4EED" w:rsidP="00554377">
      <w:pPr>
        <w:spacing w:after="0" w:line="240" w:lineRule="auto"/>
        <w:ind w:left="993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 xml:space="preserve">Ce résultat ne se généralise pas : il est impossible de partitionner </w:t>
      </w:r>
      <w:r w:rsidRPr="007B4EED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ℕ</w:t>
      </w: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* avec plus de trois suites de cette forme (dites « suites de Beatty »).</w:t>
      </w:r>
    </w:p>
    <w:p w:rsidR="007B4EED" w:rsidRPr="007B4EED" w:rsidRDefault="007B4EED" w:rsidP="00554377">
      <w:pPr>
        <w:pBdr>
          <w:bottom w:val="single" w:sz="6" w:space="2" w:color="AAAAAA"/>
        </w:pBdr>
        <w:spacing w:after="0" w:line="240" w:lineRule="auto"/>
        <w:ind w:left="993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Exemple</w:t>
      </w:r>
    </w:p>
    <w:p w:rsidR="007B4EED" w:rsidRPr="007B4EED" w:rsidRDefault="007B4EED" w:rsidP="00554377">
      <w:pPr>
        <w:spacing w:after="0" w:line="240" w:lineRule="auto"/>
        <w:ind w:left="993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lastRenderedPageBreak/>
        <w:t>L'un des premiers exemples connus a été découvert dès 1907 par le mathématicien hollandais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hyperlink r:id="rId25" w:tooltip="Willem Abraham Wythoff" w:history="1">
        <w:proofErr w:type="spellStart"/>
        <w:r w:rsidRPr="00554377">
          <w:rPr>
            <w:rFonts w:asciiTheme="majorHAnsi" w:eastAsia="Times New Roman" w:hAnsiTheme="majorHAnsi" w:cs="Arial"/>
            <w:sz w:val="24"/>
            <w:szCs w:val="24"/>
            <w:lang w:eastAsia="fr-FR"/>
          </w:rPr>
          <w:t>Wythoff</w:t>
        </w:r>
        <w:proofErr w:type="spellEnd"/>
      </w:hyperlink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, indépendamment du théorème de Beatty. Pour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554377">
        <w:rPr>
          <w:rFonts w:asciiTheme="majorHAnsi" w:eastAsia="Times New Roman" w:hAnsiTheme="majorHAnsi" w:cs="Arial"/>
          <w:noProof/>
          <w:position w:val="-6"/>
          <w:sz w:val="24"/>
          <w:szCs w:val="24"/>
          <w:lang w:eastAsia="fr-FR"/>
        </w:rPr>
        <w:drawing>
          <wp:inline distT="0" distB="0" distL="0" distR="0" wp14:anchorId="283878FC" wp14:editId="19862B20">
            <wp:extent cx="114300" cy="171450"/>
            <wp:effectExtent l="0" t="0" r="0" b="0"/>
            <wp:docPr id="8" name="Image 8" descr="\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ph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le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hyperlink r:id="rId27" w:tooltip="Nombre d'or" w:history="1">
        <w:r w:rsidRPr="00554377">
          <w:rPr>
            <w:rFonts w:asciiTheme="majorHAnsi" w:eastAsia="Times New Roman" w:hAnsiTheme="majorHAnsi" w:cs="Arial"/>
            <w:sz w:val="24"/>
            <w:szCs w:val="24"/>
            <w:lang w:eastAsia="fr-FR"/>
          </w:rPr>
          <w:t>nombre d'or</w:t>
        </w:r>
      </w:hyperlink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, nous avons :</w:t>
      </w:r>
    </w:p>
    <w:p w:rsidR="007B4EED" w:rsidRPr="007B4EED" w:rsidRDefault="007B4EED" w:rsidP="00554377">
      <w:pPr>
        <w:spacing w:after="0" w:line="240" w:lineRule="auto"/>
        <w:ind w:left="720"/>
        <w:jc w:val="center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noProof/>
          <w:sz w:val="24"/>
          <w:szCs w:val="24"/>
          <w:lang w:eastAsia="fr-FR"/>
        </w:rPr>
        <w:drawing>
          <wp:inline distT="0" distB="0" distL="0" distR="0" wp14:anchorId="520B2AEF" wp14:editId="117AF73B">
            <wp:extent cx="990600" cy="428625"/>
            <wp:effectExtent l="0" t="0" r="0" b="9525"/>
            <wp:docPr id="7" name="Image 7" descr="\frac{1}{\phi} + \frac{1}{\phi^2} = 1 \,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frac{1}{\phi} + \frac{1}{\phi^2} = 1 \,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ED" w:rsidRPr="007B4EED" w:rsidRDefault="007B4EED" w:rsidP="00554377">
      <w:pPr>
        <w:spacing w:after="0" w:line="240" w:lineRule="auto"/>
        <w:ind w:left="993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Les deux suites obtenues sont alors :</w:t>
      </w:r>
    </w:p>
    <w:p w:rsidR="007B4EED" w:rsidRPr="007B4EED" w:rsidRDefault="007B4EED" w:rsidP="00554377">
      <w:pPr>
        <w:numPr>
          <w:ilvl w:val="0"/>
          <w:numId w:val="3"/>
        </w:numPr>
        <w:spacing w:after="0" w:line="240" w:lineRule="auto"/>
        <w:ind w:left="2268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noProof/>
          <w:position w:val="-6"/>
          <w:sz w:val="24"/>
          <w:szCs w:val="24"/>
          <w:lang w:eastAsia="fr-FR"/>
        </w:rPr>
        <w:drawing>
          <wp:inline distT="0" distB="0" distL="0" distR="0" wp14:anchorId="356B5532" wp14:editId="71B032EE">
            <wp:extent cx="485775" cy="200025"/>
            <wp:effectExtent l="0" t="0" r="9525" b="9525"/>
            <wp:docPr id="6" name="Image 6" descr="{\rm E}(n\ph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\rm E}(n\phi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,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7B4EED">
        <w:rPr>
          <w:rFonts w:asciiTheme="majorHAnsi" w:eastAsia="Times New Roman" w:hAnsiTheme="majorHAnsi" w:cs="Arial"/>
          <w:i/>
          <w:iCs/>
          <w:sz w:val="24"/>
          <w:szCs w:val="24"/>
          <w:lang w:eastAsia="fr-FR"/>
        </w:rPr>
        <w:t>n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&gt; 0 : 1, 3, 4, 6, 8, 9, 11, 12, 14, 16, 17, 19, 21, 22, 24, 25, 27, 29, ... </w:t>
      </w:r>
    </w:p>
    <w:p w:rsidR="007B4EED" w:rsidRPr="007B4EED" w:rsidRDefault="007B4EED" w:rsidP="00554377">
      <w:pPr>
        <w:numPr>
          <w:ilvl w:val="0"/>
          <w:numId w:val="3"/>
        </w:numPr>
        <w:spacing w:after="0" w:line="240" w:lineRule="auto"/>
        <w:ind w:left="2268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noProof/>
          <w:position w:val="-6"/>
          <w:sz w:val="24"/>
          <w:szCs w:val="24"/>
          <w:lang w:eastAsia="fr-FR"/>
        </w:rPr>
        <w:drawing>
          <wp:inline distT="0" distB="0" distL="0" distR="0" wp14:anchorId="3D889110" wp14:editId="3B31E576">
            <wp:extent cx="552450" cy="219075"/>
            <wp:effectExtent l="0" t="0" r="0" b="9525"/>
            <wp:docPr id="5" name="Image 5" descr="{\rm E}(n\phi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{\rm E}(n\phi^2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,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7B4EED">
        <w:rPr>
          <w:rFonts w:asciiTheme="majorHAnsi" w:eastAsia="Times New Roman" w:hAnsiTheme="majorHAnsi" w:cs="Arial"/>
          <w:i/>
          <w:iCs/>
          <w:sz w:val="24"/>
          <w:szCs w:val="24"/>
          <w:lang w:eastAsia="fr-FR"/>
        </w:rPr>
        <w:t>n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&gt; 0 : 2, 5, 7, 10, 13, 15, 18, 20, 23, 26, 28, 31, 34, 36, 39, 41, 44, 47, ... </w:t>
      </w:r>
    </w:p>
    <w:p w:rsidR="007B4EED" w:rsidRPr="007B4EED" w:rsidRDefault="007B4EED" w:rsidP="00554377">
      <w:pPr>
        <w:spacing w:after="0" w:line="240" w:lineRule="auto"/>
        <w:ind w:left="993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Les couples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554377">
        <w:rPr>
          <w:rFonts w:asciiTheme="majorHAnsi" w:eastAsia="Times New Roman" w:hAnsiTheme="majorHAnsi" w:cs="Arial"/>
          <w:noProof/>
          <w:position w:val="-6"/>
          <w:sz w:val="24"/>
          <w:szCs w:val="24"/>
          <w:lang w:eastAsia="fr-FR"/>
        </w:rPr>
        <w:drawing>
          <wp:inline distT="0" distB="0" distL="0" distR="0" wp14:anchorId="1043B2C2" wp14:editId="102D77F9">
            <wp:extent cx="1266825" cy="219075"/>
            <wp:effectExtent l="0" t="0" r="9525" b="9525"/>
            <wp:docPr id="4" name="Image 4" descr="({\rm E}(n\phi), {\rm E}(n\phi^2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({\rm E}(n\phi), {\rm E}(n\phi^2)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apparaissent dans la résolution du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 </w:t>
      </w:r>
      <w:hyperlink r:id="rId32" w:tooltip="Jeu de Wythoff" w:history="1">
        <w:r w:rsidRPr="00554377">
          <w:rPr>
            <w:rFonts w:asciiTheme="majorHAnsi" w:eastAsia="Times New Roman" w:hAnsiTheme="majorHAnsi" w:cs="Arial"/>
            <w:sz w:val="24"/>
            <w:szCs w:val="24"/>
            <w:lang w:eastAsia="fr-FR"/>
          </w:rPr>
          <w:t xml:space="preserve">jeu de </w:t>
        </w:r>
        <w:proofErr w:type="spellStart"/>
        <w:r w:rsidRPr="00554377">
          <w:rPr>
            <w:rFonts w:asciiTheme="majorHAnsi" w:eastAsia="Times New Roman" w:hAnsiTheme="majorHAnsi" w:cs="Arial"/>
            <w:sz w:val="24"/>
            <w:szCs w:val="24"/>
            <w:lang w:eastAsia="fr-FR"/>
          </w:rPr>
          <w:t>Wythoff</w:t>
        </w:r>
        <w:proofErr w:type="spellEnd"/>
      </w:hyperlink>
      <w:r w:rsidRPr="007B4EED">
        <w:rPr>
          <w:rFonts w:asciiTheme="majorHAnsi" w:eastAsia="Times New Roman" w:hAnsiTheme="majorHAnsi" w:cs="Arial"/>
          <w:sz w:val="24"/>
          <w:szCs w:val="24"/>
          <w:lang w:eastAsia="fr-FR"/>
        </w:rPr>
        <w:t>, et caractérisent les positions à partir desquelles le joueur qui a le trait ne peut pas gagner.</w:t>
      </w:r>
    </w:p>
    <w:p w:rsidR="007B4EED" w:rsidRPr="00554377" w:rsidRDefault="007B4EED" w:rsidP="007B4EED">
      <w:pPr>
        <w:pStyle w:val="NormalWeb"/>
        <w:spacing w:before="0" w:beforeAutospacing="0" w:after="0" w:afterAutospacing="0"/>
        <w:rPr>
          <w:rStyle w:val="apple-style-span"/>
          <w:rFonts w:asciiTheme="majorHAnsi" w:hAnsiTheme="majorHAnsi"/>
          <w:bCs/>
        </w:rPr>
      </w:pPr>
    </w:p>
    <w:p w:rsidR="00B7122D" w:rsidRPr="00554377" w:rsidRDefault="00B7122D" w:rsidP="007B4EED">
      <w:pPr>
        <w:pStyle w:val="NormalWeb"/>
        <w:spacing w:before="0" w:beforeAutospacing="0" w:after="0" w:afterAutospacing="0"/>
        <w:rPr>
          <w:rStyle w:val="apple-style-span"/>
          <w:rFonts w:asciiTheme="majorHAnsi" w:hAnsiTheme="majorHAnsi"/>
          <w:bCs/>
        </w:rPr>
      </w:pPr>
    </w:p>
    <w:p w:rsidR="00B7122D" w:rsidRDefault="00B7122D" w:rsidP="007B4EED">
      <w:pPr>
        <w:pStyle w:val="NormalWeb"/>
        <w:spacing w:before="0" w:beforeAutospacing="0" w:after="0" w:afterAutospacing="0"/>
        <w:rPr>
          <w:rStyle w:val="apple-style-span"/>
          <w:rFonts w:asciiTheme="majorHAnsi" w:hAnsiTheme="majorHAnsi"/>
          <w:bCs/>
          <w:color w:val="000000"/>
        </w:rPr>
      </w:pPr>
      <w:r>
        <w:rPr>
          <w:rStyle w:val="apple-style-span"/>
          <w:rFonts w:asciiTheme="majorHAnsi" w:hAnsiTheme="majorHAnsi"/>
          <w:bCs/>
          <w:color w:val="000000"/>
        </w:rPr>
        <w:t>(*)</w:t>
      </w:r>
    </w:p>
    <w:p w:rsidR="00B7122D" w:rsidRPr="00554377" w:rsidRDefault="00B7122D" w:rsidP="00B7122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Soit un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OpenSymbol" w:hAnsi="OpenSymbol" w:cs="OpenSymbol"/>
          <w:sz w:val="24"/>
          <w:szCs w:val="24"/>
        </w:rPr>
        <w:t xml:space="preserve"> 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réel strictement positif.</w:t>
      </w:r>
    </w:p>
    <w:p w:rsidR="00B7122D" w:rsidRPr="00554377" w:rsidRDefault="00B7122D" w:rsidP="00B7122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On considère un entier n non nul fixé au départ.</w:t>
      </w:r>
    </w:p>
    <w:p w:rsidR="00B7122D" w:rsidRPr="00554377" w:rsidRDefault="00B7122D" w:rsidP="00B7122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Il y a </w:t>
      </w:r>
      <w:proofErr w:type="gramStart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E(</w:t>
      </w:r>
      <w:proofErr w:type="gramEnd"/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r>
        <w:rPr>
          <w:rFonts w:ascii="OpenSymbol" w:hAnsi="OpenSymbol" w:cs="OpenSymbol"/>
          <w:sz w:val="24"/>
          <w:szCs w:val="24"/>
        </w:rPr>
        <w:t>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) entiers dans l'ensemble {1 ; 2 ; … ; E(</w:t>
      </w:r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OpenSymbol" w:hAnsi="OpenSymbol" w:cs="OpenSymbol"/>
          <w:sz w:val="24"/>
          <w:szCs w:val="24"/>
        </w:rPr>
        <w:t>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)}</w:t>
      </w:r>
    </w:p>
    <w:p w:rsidR="00B7122D" w:rsidRPr="00554377" w:rsidRDefault="00B7122D" w:rsidP="00B7122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La famille (</w:t>
      </w:r>
      <w:proofErr w:type="gramStart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E(</w:t>
      </w:r>
      <w:bookmarkStart w:id="0" w:name="_GoBack"/>
      <w:proofErr w:type="spellStart"/>
      <w:proofErr w:type="gramEnd"/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bookmarkEnd w:id="0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p</w:t>
      </w:r>
      <w:proofErr w:type="spellEnd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)) comporte n entiers.</w:t>
      </w:r>
    </w:p>
    <w:p w:rsidR="00B7122D" w:rsidRPr="00554377" w:rsidRDefault="00B7122D" w:rsidP="00B7122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La fréquence d'éléments de la famille par rapport à l'ensemble {1 ; 2 ; … ; </w:t>
      </w:r>
      <w:proofErr w:type="gramStart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E(</w:t>
      </w:r>
      <w:proofErr w:type="gramEnd"/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OpenSymbol" w:hAnsi="OpenSymbol" w:cs="OpenSymbol"/>
          <w:sz w:val="24"/>
          <w:szCs w:val="24"/>
        </w:rPr>
        <w:t>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)} est</w:t>
      </w:r>
    </w:p>
    <w:p w:rsidR="00B7122D" w:rsidRPr="00554377" w:rsidRDefault="00B7122D" w:rsidP="00B7122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 xml:space="preserve">f 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(</w:t>
      </w:r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)</w:t>
      </w:r>
      <w:proofErr w:type="gramStart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=</w:t>
      </w:r>
      <w:r>
        <w:rPr>
          <w:rFonts w:ascii="OpenSymbol" w:hAnsi="OpenSymbol" w:cs="OpenSymbol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OpenSymbo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OpenSymbol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NewRomanPS-ItalicMT"/>
                <w:sz w:val="28"/>
                <w:szCs w:val="28"/>
              </w:rPr>
              <m:t>E</m:t>
            </m:r>
            <m:d>
              <m:dPr>
                <m:ctrlPr>
                  <w:rPr>
                    <w:rFonts w:ascii="Cambria Math" w:hAnsi="Cambria Math" w:cs="OpenSymbol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NewRomanPS-ItalicMT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OpenSymbol"/>
                    <w:sz w:val="28"/>
                    <w:szCs w:val="28"/>
                  </w:rPr>
                  <m:t>α</m:t>
                </m:r>
              </m:e>
            </m:d>
          </m:den>
        </m:f>
      </m:oMath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La densité est la limite de f(n) quand n tend vers l'infini.</w:t>
      </w:r>
    </w:p>
    <w:p w:rsidR="00B7122D" w:rsidRPr="00554377" w:rsidRDefault="00B7122D" w:rsidP="00B7122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Or :</w:t>
      </w:r>
    </w:p>
    <w:p w:rsidR="00B7122D" w:rsidRDefault="00B7122D" w:rsidP="00B7122D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24"/>
          <w:szCs w:val="24"/>
        </w:rPr>
      </w:pPr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r>
        <w:rPr>
          <w:rFonts w:ascii="OpenSymbol" w:hAnsi="OpenSymbol" w:cs="OpenSymbol"/>
          <w:sz w:val="24"/>
          <w:szCs w:val="24"/>
        </w:rPr>
        <w:t>α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−1&lt;</w:t>
      </w:r>
      <w:proofErr w:type="gramStart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E(</w:t>
      </w:r>
      <w:proofErr w:type="gramEnd"/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r>
        <w:rPr>
          <w:rFonts w:ascii="OpenSymbol" w:hAnsi="OpenSymbol" w:cs="OpenSymbol"/>
          <w:sz w:val="24"/>
          <w:szCs w:val="24"/>
        </w:rPr>
        <w:t>α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)⩽</w:t>
      </w:r>
      <w:r w:rsidRPr="00F461DD">
        <w:rPr>
          <w:rFonts w:asciiTheme="majorHAnsi" w:eastAsia="Times New Roman" w:hAnsiTheme="majorHAnsi" w:cs="Arial"/>
          <w:i/>
          <w:sz w:val="24"/>
          <w:szCs w:val="24"/>
          <w:lang w:eastAsia="fr-FR"/>
        </w:rPr>
        <w:t>n</w:t>
      </w:r>
      <w:r>
        <w:rPr>
          <w:rFonts w:ascii="OpenSymbol" w:hAnsi="OpenSymbol" w:cs="OpenSymbol"/>
          <w:sz w:val="24"/>
          <w:szCs w:val="24"/>
        </w:rPr>
        <w:t xml:space="preserve">α 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donc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OpenSymbol" w:hAnsi="OpenSymbol" w:cs="OpenSymbol"/>
          <w:sz w:val="24"/>
          <w:szCs w:val="24"/>
        </w:rPr>
        <w:t>α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−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fr-FR"/>
              </w:rPr>
              <m:t>n</m:t>
            </m:r>
          </m:den>
        </m:f>
      </m:oMath>
      <w:r w:rsidR="00F461DD" w:rsidRPr="00F461DD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 </w:t>
      </w:r>
      <w:r w:rsidRPr="00F461DD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&lt; </w:t>
      </w:r>
      <m:oMath>
        <m:f>
          <m:fPr>
            <m:ctrlPr>
              <w:rPr>
                <w:rFonts w:ascii="Cambria Math" w:eastAsia="Times New Roman" w:hAnsiTheme="majorHAnsi" w:cs="Arial"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fr-FR"/>
              </w:rPr>
              <m:t>E</m:t>
            </m:r>
            <m:d>
              <m:dPr>
                <m:ctrlPr>
                  <w:rPr>
                    <w:rFonts w:ascii="Cambria Math" w:eastAsia="Times New Roman" w:hAnsi="Cambria Math" w:cs="Arial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fr-FR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fr-FR"/>
                  </w:rPr>
                  <m:t>α</m:t>
                </m:r>
              </m:e>
            </m:d>
          </m:num>
          <m:den>
            <m:r>
              <w:rPr>
                <w:rFonts w:ascii="Cambria Math" w:eastAsia="Times New Roman" w:hAnsiTheme="majorHAnsi" w:cs="Arial"/>
                <w:sz w:val="28"/>
                <w:szCs w:val="28"/>
                <w:lang w:eastAsia="fr-FR"/>
              </w:rPr>
              <m:t>n</m:t>
            </m:r>
          </m:den>
        </m:f>
      </m:oMath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⩽</w:t>
      </w:r>
      <w:r w:rsidR="00F461DD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>
        <w:rPr>
          <w:rFonts w:ascii="OpenSymbol" w:hAnsi="OpenSymbol" w:cs="OpenSymbol"/>
          <w:sz w:val="24"/>
          <w:szCs w:val="24"/>
        </w:rPr>
        <w:t>α</w:t>
      </w:r>
    </w:p>
    <w:p w:rsidR="00B7122D" w:rsidRPr="00F461DD" w:rsidRDefault="00B7122D" w:rsidP="00B7122D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24"/>
          <w:szCs w:val="24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D'après le th des gendarmes : La limite </w:t>
      </w:r>
      <w:proofErr w:type="spellStart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qd</w:t>
      </w:r>
      <w:proofErr w:type="spellEnd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n tend vers l'infini de</w:t>
      </w:r>
      <w:r w:rsidR="00F461DD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Theme="majorHAnsi" w:cs="Arial"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fr-FR"/>
              </w:rPr>
              <m:t>E</m:t>
            </m:r>
            <m:d>
              <m:dPr>
                <m:ctrlPr>
                  <w:rPr>
                    <w:rFonts w:ascii="Cambria Math" w:eastAsia="Times New Roman" w:hAnsi="Cambria Math" w:cs="Arial"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fr-FR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fr-FR"/>
                  </w:rPr>
                  <m:t>α</m:t>
                </m:r>
              </m:e>
            </m:d>
          </m:num>
          <m:den>
            <m:r>
              <w:rPr>
                <w:rFonts w:ascii="Cambria Math" w:eastAsia="Times New Roman" w:hAnsiTheme="majorHAnsi" w:cs="Arial"/>
                <w:sz w:val="28"/>
                <w:szCs w:val="28"/>
                <w:lang w:eastAsia="fr-FR"/>
              </w:rPr>
              <m:t>n</m:t>
            </m:r>
          </m:den>
        </m:f>
      </m:oMath>
      <w:r w:rsidR="00F461DD">
        <w:rPr>
          <w:rFonts w:ascii="OpenSymbol" w:hAnsi="OpenSymbol" w:cs="OpenSymbol"/>
          <w:sz w:val="24"/>
          <w:szCs w:val="24"/>
        </w:rPr>
        <w:t xml:space="preserve">  </w:t>
      </w:r>
      <w:r w:rsidR="00F461DD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OpenSymbol" w:hAnsi="OpenSymbol" w:cs="OpenSymbol"/>
          <w:sz w:val="24"/>
          <w:szCs w:val="24"/>
        </w:rPr>
        <w:t>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7122D" w:rsidRDefault="00B7122D" w:rsidP="00B7122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4"/>
          <w:szCs w:val="24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On en déduit que la densité est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α</m:t>
            </m:r>
          </m:den>
        </m:f>
      </m:oMath>
    </w:p>
    <w:p w:rsidR="00B7122D" w:rsidRDefault="00B7122D" w:rsidP="00B712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461DD">
        <w:rPr>
          <w:rFonts w:asciiTheme="majorHAnsi" w:eastAsia="Times New Roman" w:hAnsiTheme="majorHAnsi" w:cs="Arial"/>
          <w:sz w:val="24"/>
          <w:szCs w:val="24"/>
          <w:u w:val="single"/>
          <w:lang w:eastAsia="fr-FR"/>
        </w:rPr>
        <w:t>Remarques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: Ce résultat est vrai pour tout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OpenSymbol" w:hAnsi="OpenSymbol" w:cs="OpenSymbol"/>
          <w:sz w:val="24"/>
          <w:szCs w:val="24"/>
        </w:rPr>
        <w:t>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7122D" w:rsidRPr="00F461DD" w:rsidRDefault="00B7122D" w:rsidP="00F461DD">
      <w:pPr>
        <w:autoSpaceDE w:val="0"/>
        <w:autoSpaceDN w:val="0"/>
        <w:adjustRightInd w:val="0"/>
        <w:spacing w:after="0" w:line="240" w:lineRule="auto"/>
        <w:rPr>
          <w:rStyle w:val="apple-style-span"/>
          <w:rFonts w:asciiTheme="majorHAnsi" w:eastAsia="Times New Roman" w:hAnsiTheme="majorHAnsi" w:cs="Arial"/>
          <w:sz w:val="24"/>
          <w:szCs w:val="24"/>
          <w:lang w:eastAsia="fr-FR"/>
        </w:rPr>
      </w:pP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En particulier lorsque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OpenSymbol" w:hAnsi="OpenSymbol" w:cs="OpenSymbol"/>
          <w:sz w:val="24"/>
          <w:szCs w:val="24"/>
        </w:rPr>
        <w:t></w:t>
      </w:r>
      <w:r>
        <w:rPr>
          <w:rFonts w:ascii="TimesNewRomanPSMT" w:hAnsi="TimesNewRomanPSMT" w:cs="TimesNewRomanPSMT"/>
          <w:sz w:val="24"/>
          <w:szCs w:val="24"/>
        </w:rPr>
        <w:t>=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2 </w:t>
      </w:r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>,</w:t>
      </w:r>
      <w:proofErr w:type="gramEnd"/>
      <w:r w:rsidRPr="0055437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on retrouve une densité de</w:t>
      </w:r>
      <w:r w:rsidR="00F461DD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2</m:t>
            </m:r>
          </m:den>
        </m:f>
      </m:oMath>
    </w:p>
    <w:sectPr w:rsidR="00B7122D" w:rsidRPr="00F461DD" w:rsidSect="007B4E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AD6"/>
    <w:multiLevelType w:val="multilevel"/>
    <w:tmpl w:val="3E6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5C65"/>
    <w:multiLevelType w:val="multilevel"/>
    <w:tmpl w:val="BC2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E5609"/>
    <w:multiLevelType w:val="multilevel"/>
    <w:tmpl w:val="AE98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BA"/>
    <w:rsid w:val="000A2BE9"/>
    <w:rsid w:val="000C3202"/>
    <w:rsid w:val="003D0335"/>
    <w:rsid w:val="00554377"/>
    <w:rsid w:val="005B081D"/>
    <w:rsid w:val="005C09AC"/>
    <w:rsid w:val="006C179B"/>
    <w:rsid w:val="007320A5"/>
    <w:rsid w:val="00796FBA"/>
    <w:rsid w:val="007B4EED"/>
    <w:rsid w:val="0091659D"/>
    <w:rsid w:val="00AE60CC"/>
    <w:rsid w:val="00B7122D"/>
    <w:rsid w:val="00C03E41"/>
    <w:rsid w:val="00CD012A"/>
    <w:rsid w:val="00E90793"/>
    <w:rsid w:val="00F461DD"/>
    <w:rsid w:val="00FA2F48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B4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B4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6FBA"/>
    <w:rPr>
      <w:b/>
      <w:bCs/>
    </w:rPr>
  </w:style>
  <w:style w:type="character" w:customStyle="1" w:styleId="apple-converted-space">
    <w:name w:val="apple-converted-space"/>
    <w:basedOn w:val="Policepardfaut"/>
    <w:rsid w:val="00796FBA"/>
  </w:style>
  <w:style w:type="character" w:styleId="Accentuation">
    <w:name w:val="Emphasis"/>
    <w:basedOn w:val="Policepardfaut"/>
    <w:uiPriority w:val="20"/>
    <w:qFormat/>
    <w:rsid w:val="00796FBA"/>
    <w:rPr>
      <w:i/>
      <w:iCs/>
    </w:rPr>
  </w:style>
  <w:style w:type="character" w:customStyle="1" w:styleId="apple-style-span">
    <w:name w:val="apple-style-span"/>
    <w:basedOn w:val="Policepardfaut"/>
    <w:rsid w:val="0079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0C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4E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B4E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4EED"/>
    <w:rPr>
      <w:color w:val="0000FF"/>
      <w:u w:val="single"/>
    </w:rPr>
  </w:style>
  <w:style w:type="character" w:customStyle="1" w:styleId="toctoggle">
    <w:name w:val="toctoggle"/>
    <w:basedOn w:val="Policepardfaut"/>
    <w:rsid w:val="007B4EED"/>
  </w:style>
  <w:style w:type="character" w:customStyle="1" w:styleId="tocnumber">
    <w:name w:val="tocnumber"/>
    <w:basedOn w:val="Policepardfaut"/>
    <w:rsid w:val="007B4EED"/>
  </w:style>
  <w:style w:type="character" w:customStyle="1" w:styleId="toctext">
    <w:name w:val="toctext"/>
    <w:basedOn w:val="Policepardfaut"/>
    <w:rsid w:val="007B4EED"/>
  </w:style>
  <w:style w:type="character" w:customStyle="1" w:styleId="mw-headline">
    <w:name w:val="mw-headline"/>
    <w:basedOn w:val="Policepardfaut"/>
    <w:rsid w:val="007B4EED"/>
  </w:style>
  <w:style w:type="character" w:customStyle="1" w:styleId="editsection">
    <w:name w:val="editsection"/>
    <w:basedOn w:val="Policepardfaut"/>
    <w:rsid w:val="007B4EED"/>
  </w:style>
  <w:style w:type="character" w:customStyle="1" w:styleId="texhtml">
    <w:name w:val="texhtml"/>
    <w:basedOn w:val="Policepardfaut"/>
    <w:rsid w:val="007B4EED"/>
  </w:style>
  <w:style w:type="character" w:styleId="Textedelespacerserv">
    <w:name w:val="Placeholder Text"/>
    <w:basedOn w:val="Policepardfaut"/>
    <w:uiPriority w:val="99"/>
    <w:semiHidden/>
    <w:rsid w:val="007B4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B4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B4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6FBA"/>
    <w:rPr>
      <w:b/>
      <w:bCs/>
    </w:rPr>
  </w:style>
  <w:style w:type="character" w:customStyle="1" w:styleId="apple-converted-space">
    <w:name w:val="apple-converted-space"/>
    <w:basedOn w:val="Policepardfaut"/>
    <w:rsid w:val="00796FBA"/>
  </w:style>
  <w:style w:type="character" w:styleId="Accentuation">
    <w:name w:val="Emphasis"/>
    <w:basedOn w:val="Policepardfaut"/>
    <w:uiPriority w:val="20"/>
    <w:qFormat/>
    <w:rsid w:val="00796FBA"/>
    <w:rPr>
      <w:i/>
      <w:iCs/>
    </w:rPr>
  </w:style>
  <w:style w:type="character" w:customStyle="1" w:styleId="apple-style-span">
    <w:name w:val="apple-style-span"/>
    <w:basedOn w:val="Policepardfaut"/>
    <w:rsid w:val="0079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0C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4E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B4E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4EED"/>
    <w:rPr>
      <w:color w:val="0000FF"/>
      <w:u w:val="single"/>
    </w:rPr>
  </w:style>
  <w:style w:type="character" w:customStyle="1" w:styleId="toctoggle">
    <w:name w:val="toctoggle"/>
    <w:basedOn w:val="Policepardfaut"/>
    <w:rsid w:val="007B4EED"/>
  </w:style>
  <w:style w:type="character" w:customStyle="1" w:styleId="tocnumber">
    <w:name w:val="tocnumber"/>
    <w:basedOn w:val="Policepardfaut"/>
    <w:rsid w:val="007B4EED"/>
  </w:style>
  <w:style w:type="character" w:customStyle="1" w:styleId="toctext">
    <w:name w:val="toctext"/>
    <w:basedOn w:val="Policepardfaut"/>
    <w:rsid w:val="007B4EED"/>
  </w:style>
  <w:style w:type="character" w:customStyle="1" w:styleId="mw-headline">
    <w:name w:val="mw-headline"/>
    <w:basedOn w:val="Policepardfaut"/>
    <w:rsid w:val="007B4EED"/>
  </w:style>
  <w:style w:type="character" w:customStyle="1" w:styleId="editsection">
    <w:name w:val="editsection"/>
    <w:basedOn w:val="Policepardfaut"/>
    <w:rsid w:val="007B4EED"/>
  </w:style>
  <w:style w:type="character" w:customStyle="1" w:styleId="texhtml">
    <w:name w:val="texhtml"/>
    <w:basedOn w:val="Policepardfaut"/>
    <w:rsid w:val="007B4EED"/>
  </w:style>
  <w:style w:type="character" w:styleId="Textedelespacerserv">
    <w:name w:val="Placeholder Text"/>
    <w:basedOn w:val="Policepardfaut"/>
    <w:uiPriority w:val="99"/>
    <w:semiHidden/>
    <w:rsid w:val="007B4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457">
                  <w:marLeft w:val="480"/>
                  <w:marRight w:val="480"/>
                  <w:marTop w:val="240"/>
                  <w:marBottom w:val="240"/>
                  <w:divBdr>
                    <w:top w:val="single" w:sz="6" w:space="0" w:color="AAAAAA"/>
                    <w:left w:val="single" w:sz="6" w:space="12" w:color="AAAAAA"/>
                    <w:bottom w:val="single" w:sz="6" w:space="0" w:color="AAAAAA"/>
                    <w:right w:val="single" w:sz="6" w:space="12" w:color="AAAAAA"/>
                  </w:divBdr>
                  <w:divsChild>
                    <w:div w:id="1898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fr.wikipedia.org/wiki/Willem_Abraham_Wythof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yperlink" Target="http://fr.wikipedia.org/wiki/Jeu_de_Wythof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hyperlink" Target="http://fr.wikipedia.org/wiki/Entier_naturel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fr.wikipedia.org/wiki/Nombre_d%27or" TargetMode="External"/><Relationship Id="rId30" Type="http://schemas.openxmlformats.org/officeDocument/2006/relationships/image" Target="media/image1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erry\Documents\A_LYCEE\aa%20club\2012_2013\jeux\jeux%20des%20allumettes%20de%20Wythof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(phi;phi²)</c:v>
          </c:tx>
          <c:spPr>
            <a:ln w="0">
              <a:noFill/>
            </a:ln>
          </c:spPr>
          <c:marker>
            <c:symbol val="plus"/>
            <c:size val="7"/>
            <c:spPr>
              <a:noFill/>
              <a:ln w="22225">
                <a:solidFill>
                  <a:srgbClr val="FF0000"/>
                </a:solidFill>
              </a:ln>
            </c:spPr>
          </c:marker>
          <c:xVal>
            <c:numRef>
              <c:f>Feuil1!$B$2:$B$21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  <c:pt idx="9">
                  <c:v>14</c:v>
                </c:pt>
                <c:pt idx="10">
                  <c:v>16</c:v>
                </c:pt>
                <c:pt idx="11">
                  <c:v>17</c:v>
                </c:pt>
                <c:pt idx="12">
                  <c:v>19</c:v>
                </c:pt>
                <c:pt idx="13">
                  <c:v>21</c:v>
                </c:pt>
                <c:pt idx="14">
                  <c:v>22</c:v>
                </c:pt>
                <c:pt idx="15">
                  <c:v>24</c:v>
                </c:pt>
                <c:pt idx="16">
                  <c:v>25</c:v>
                </c:pt>
                <c:pt idx="17">
                  <c:v>27</c:v>
                </c:pt>
                <c:pt idx="18">
                  <c:v>29</c:v>
                </c:pt>
                <c:pt idx="19">
                  <c:v>30</c:v>
                </c:pt>
              </c:numCache>
            </c:numRef>
          </c:xVal>
          <c:yVal>
            <c:numRef>
              <c:f>Feuil1!$C$2:$C$21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13</c:v>
                </c:pt>
                <c:pt idx="6">
                  <c:v>15</c:v>
                </c:pt>
                <c:pt idx="7">
                  <c:v>18</c:v>
                </c:pt>
                <c:pt idx="8">
                  <c:v>20</c:v>
                </c:pt>
                <c:pt idx="9">
                  <c:v>23</c:v>
                </c:pt>
                <c:pt idx="10">
                  <c:v>26</c:v>
                </c:pt>
                <c:pt idx="11">
                  <c:v>28</c:v>
                </c:pt>
                <c:pt idx="12">
                  <c:v>31</c:v>
                </c:pt>
                <c:pt idx="13">
                  <c:v>34</c:v>
                </c:pt>
                <c:pt idx="14">
                  <c:v>36</c:v>
                </c:pt>
                <c:pt idx="15">
                  <c:v>39</c:v>
                </c:pt>
                <c:pt idx="16">
                  <c:v>41</c:v>
                </c:pt>
                <c:pt idx="17">
                  <c:v>44</c:v>
                </c:pt>
                <c:pt idx="18">
                  <c:v>47</c:v>
                </c:pt>
                <c:pt idx="19">
                  <c:v>49</c:v>
                </c:pt>
              </c:numCache>
            </c:numRef>
          </c:yVal>
          <c:smooth val="0"/>
        </c:ser>
        <c:ser>
          <c:idx val="1"/>
          <c:order val="1"/>
          <c:tx>
            <c:v>(phi²;phi)</c:v>
          </c:tx>
          <c:spPr>
            <a:ln w="28575">
              <a:noFill/>
            </a:ln>
          </c:spPr>
          <c:marker>
            <c:symbol val="plus"/>
            <c:size val="7"/>
            <c:spPr>
              <a:ln w="19050">
                <a:solidFill>
                  <a:srgbClr val="7030A0"/>
                </a:solidFill>
              </a:ln>
            </c:spPr>
          </c:marker>
          <c:xVal>
            <c:numRef>
              <c:f>Feuil1!$D$2:$D$21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13</c:v>
                </c:pt>
                <c:pt idx="6">
                  <c:v>15</c:v>
                </c:pt>
                <c:pt idx="7">
                  <c:v>18</c:v>
                </c:pt>
                <c:pt idx="8">
                  <c:v>20</c:v>
                </c:pt>
                <c:pt idx="9">
                  <c:v>23</c:v>
                </c:pt>
                <c:pt idx="10">
                  <c:v>26</c:v>
                </c:pt>
                <c:pt idx="11">
                  <c:v>28</c:v>
                </c:pt>
                <c:pt idx="12">
                  <c:v>31</c:v>
                </c:pt>
                <c:pt idx="13">
                  <c:v>34</c:v>
                </c:pt>
                <c:pt idx="14">
                  <c:v>36</c:v>
                </c:pt>
                <c:pt idx="15">
                  <c:v>39</c:v>
                </c:pt>
                <c:pt idx="16">
                  <c:v>41</c:v>
                </c:pt>
                <c:pt idx="17">
                  <c:v>44</c:v>
                </c:pt>
                <c:pt idx="18">
                  <c:v>47</c:v>
                </c:pt>
                <c:pt idx="19">
                  <c:v>49</c:v>
                </c:pt>
              </c:numCache>
            </c:numRef>
          </c:xVal>
          <c:yVal>
            <c:numRef>
              <c:f>Feuil1!$E$2:$E$21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  <c:pt idx="9">
                  <c:v>14</c:v>
                </c:pt>
                <c:pt idx="10">
                  <c:v>16</c:v>
                </c:pt>
                <c:pt idx="11">
                  <c:v>17</c:v>
                </c:pt>
                <c:pt idx="12">
                  <c:v>19</c:v>
                </c:pt>
                <c:pt idx="13">
                  <c:v>21</c:v>
                </c:pt>
                <c:pt idx="14">
                  <c:v>22</c:v>
                </c:pt>
                <c:pt idx="15">
                  <c:v>24</c:v>
                </c:pt>
                <c:pt idx="16">
                  <c:v>25</c:v>
                </c:pt>
                <c:pt idx="17">
                  <c:v>27</c:v>
                </c:pt>
                <c:pt idx="18">
                  <c:v>29</c:v>
                </c:pt>
                <c:pt idx="19">
                  <c:v>30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903616"/>
        <c:axId val="172746624"/>
      </c:scatterChart>
      <c:valAx>
        <c:axId val="171903616"/>
        <c:scaling>
          <c:orientation val="minMax"/>
          <c:max val="5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72746624"/>
        <c:crosses val="autoZero"/>
        <c:crossBetween val="midCat"/>
        <c:minorUnit val="1"/>
      </c:valAx>
      <c:valAx>
        <c:axId val="172746624"/>
        <c:scaling>
          <c:orientation val="minMax"/>
          <c:max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71903616"/>
        <c:crosses val="autoZero"/>
        <c:crossBetween val="midCat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(phi;phi²)</c:v>
          </c:tx>
          <c:spPr>
            <a:ln w="0">
              <a:noFill/>
            </a:ln>
          </c:spPr>
          <c:marker>
            <c:symbol val="plus"/>
            <c:size val="7"/>
            <c:spPr>
              <a:noFill/>
              <a:ln w="22225">
                <a:solidFill>
                  <a:srgbClr val="FF0000"/>
                </a:solidFill>
              </a:ln>
            </c:spPr>
          </c:marker>
          <c:xVal>
            <c:numRef>
              <c:f>Feuil1!$B$2:$B$30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  <c:pt idx="9">
                  <c:v>14</c:v>
                </c:pt>
                <c:pt idx="10">
                  <c:v>16</c:v>
                </c:pt>
                <c:pt idx="11">
                  <c:v>17</c:v>
                </c:pt>
                <c:pt idx="12">
                  <c:v>19</c:v>
                </c:pt>
                <c:pt idx="13">
                  <c:v>21</c:v>
                </c:pt>
                <c:pt idx="14">
                  <c:v>22</c:v>
                </c:pt>
                <c:pt idx="15">
                  <c:v>24</c:v>
                </c:pt>
                <c:pt idx="16">
                  <c:v>25</c:v>
                </c:pt>
                <c:pt idx="17">
                  <c:v>27</c:v>
                </c:pt>
                <c:pt idx="18">
                  <c:v>29</c:v>
                </c:pt>
                <c:pt idx="19">
                  <c:v>30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  <c:pt idx="23">
                  <c:v>37</c:v>
                </c:pt>
                <c:pt idx="24">
                  <c:v>38</c:v>
                </c:pt>
                <c:pt idx="25">
                  <c:v>40</c:v>
                </c:pt>
                <c:pt idx="26">
                  <c:v>42</c:v>
                </c:pt>
                <c:pt idx="27">
                  <c:v>43</c:v>
                </c:pt>
                <c:pt idx="28">
                  <c:v>45</c:v>
                </c:pt>
              </c:numCache>
            </c:numRef>
          </c:xVal>
          <c:yVal>
            <c:numRef>
              <c:f>Feuil1!$C$2:$C$30</c:f>
              <c:numCache>
                <c:formatCode>General</c:formatCode>
                <c:ptCount val="29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13</c:v>
                </c:pt>
                <c:pt idx="6">
                  <c:v>15</c:v>
                </c:pt>
                <c:pt idx="7">
                  <c:v>18</c:v>
                </c:pt>
                <c:pt idx="8">
                  <c:v>20</c:v>
                </c:pt>
                <c:pt idx="9">
                  <c:v>23</c:v>
                </c:pt>
                <c:pt idx="10">
                  <c:v>26</c:v>
                </c:pt>
                <c:pt idx="11">
                  <c:v>28</c:v>
                </c:pt>
                <c:pt idx="12">
                  <c:v>31</c:v>
                </c:pt>
                <c:pt idx="13">
                  <c:v>34</c:v>
                </c:pt>
                <c:pt idx="14">
                  <c:v>36</c:v>
                </c:pt>
                <c:pt idx="15">
                  <c:v>39</c:v>
                </c:pt>
                <c:pt idx="16">
                  <c:v>41</c:v>
                </c:pt>
                <c:pt idx="17">
                  <c:v>44</c:v>
                </c:pt>
                <c:pt idx="18">
                  <c:v>47</c:v>
                </c:pt>
                <c:pt idx="19">
                  <c:v>49</c:v>
                </c:pt>
                <c:pt idx="20">
                  <c:v>52</c:v>
                </c:pt>
                <c:pt idx="21">
                  <c:v>54</c:v>
                </c:pt>
                <c:pt idx="22">
                  <c:v>57</c:v>
                </c:pt>
                <c:pt idx="23">
                  <c:v>60</c:v>
                </c:pt>
                <c:pt idx="24">
                  <c:v>62</c:v>
                </c:pt>
                <c:pt idx="25">
                  <c:v>65</c:v>
                </c:pt>
                <c:pt idx="26">
                  <c:v>68</c:v>
                </c:pt>
                <c:pt idx="27">
                  <c:v>70</c:v>
                </c:pt>
                <c:pt idx="28">
                  <c:v>73</c:v>
                </c:pt>
              </c:numCache>
            </c:numRef>
          </c:yVal>
          <c:smooth val="0"/>
        </c:ser>
        <c:ser>
          <c:idx val="1"/>
          <c:order val="1"/>
          <c:tx>
            <c:v>(phi²;phi)</c:v>
          </c:tx>
          <c:spPr>
            <a:ln w="28575">
              <a:noFill/>
            </a:ln>
          </c:spPr>
          <c:marker>
            <c:symbol val="plus"/>
            <c:size val="7"/>
            <c:spPr>
              <a:ln w="19050">
                <a:solidFill>
                  <a:srgbClr val="7030A0"/>
                </a:solidFill>
              </a:ln>
            </c:spPr>
          </c:marker>
          <c:xVal>
            <c:numRef>
              <c:f>Feuil1!$D$2:$D$30</c:f>
              <c:numCache>
                <c:formatCode>General</c:formatCode>
                <c:ptCount val="29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13</c:v>
                </c:pt>
                <c:pt idx="6">
                  <c:v>15</c:v>
                </c:pt>
                <c:pt idx="7">
                  <c:v>18</c:v>
                </c:pt>
                <c:pt idx="8">
                  <c:v>20</c:v>
                </c:pt>
                <c:pt idx="9">
                  <c:v>23</c:v>
                </c:pt>
                <c:pt idx="10">
                  <c:v>26</c:v>
                </c:pt>
                <c:pt idx="11">
                  <c:v>28</c:v>
                </c:pt>
                <c:pt idx="12">
                  <c:v>31</c:v>
                </c:pt>
                <c:pt idx="13">
                  <c:v>34</c:v>
                </c:pt>
                <c:pt idx="14">
                  <c:v>36</c:v>
                </c:pt>
                <c:pt idx="15">
                  <c:v>39</c:v>
                </c:pt>
                <c:pt idx="16">
                  <c:v>41</c:v>
                </c:pt>
                <c:pt idx="17">
                  <c:v>44</c:v>
                </c:pt>
                <c:pt idx="18">
                  <c:v>47</c:v>
                </c:pt>
                <c:pt idx="19">
                  <c:v>49</c:v>
                </c:pt>
                <c:pt idx="20">
                  <c:v>52</c:v>
                </c:pt>
                <c:pt idx="21">
                  <c:v>54</c:v>
                </c:pt>
                <c:pt idx="22">
                  <c:v>57</c:v>
                </c:pt>
                <c:pt idx="23">
                  <c:v>60</c:v>
                </c:pt>
                <c:pt idx="24">
                  <c:v>62</c:v>
                </c:pt>
                <c:pt idx="25">
                  <c:v>65</c:v>
                </c:pt>
                <c:pt idx="26">
                  <c:v>68</c:v>
                </c:pt>
                <c:pt idx="27">
                  <c:v>70</c:v>
                </c:pt>
                <c:pt idx="28">
                  <c:v>73</c:v>
                </c:pt>
              </c:numCache>
            </c:numRef>
          </c:xVal>
          <c:yVal>
            <c:numRef>
              <c:f>Feuil1!$E$2:$E$30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  <c:pt idx="9">
                  <c:v>14</c:v>
                </c:pt>
                <c:pt idx="10">
                  <c:v>16</c:v>
                </c:pt>
                <c:pt idx="11">
                  <c:v>17</c:v>
                </c:pt>
                <c:pt idx="12">
                  <c:v>19</c:v>
                </c:pt>
                <c:pt idx="13">
                  <c:v>21</c:v>
                </c:pt>
                <c:pt idx="14">
                  <c:v>22</c:v>
                </c:pt>
                <c:pt idx="15">
                  <c:v>24</c:v>
                </c:pt>
                <c:pt idx="16">
                  <c:v>25</c:v>
                </c:pt>
                <c:pt idx="17">
                  <c:v>27</c:v>
                </c:pt>
                <c:pt idx="18">
                  <c:v>29</c:v>
                </c:pt>
                <c:pt idx="19">
                  <c:v>30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  <c:pt idx="23">
                  <c:v>37</c:v>
                </c:pt>
                <c:pt idx="24">
                  <c:v>38</c:v>
                </c:pt>
                <c:pt idx="25">
                  <c:v>40</c:v>
                </c:pt>
                <c:pt idx="26">
                  <c:v>42</c:v>
                </c:pt>
                <c:pt idx="27">
                  <c:v>43</c:v>
                </c:pt>
                <c:pt idx="28">
                  <c:v>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139136"/>
        <c:axId val="161271808"/>
      </c:scatterChart>
      <c:valAx>
        <c:axId val="160139136"/>
        <c:scaling>
          <c:orientation val="minMax"/>
          <c:max val="75"/>
          <c:min val="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61271808"/>
        <c:crosses val="autoZero"/>
        <c:crossBetween val="midCat"/>
        <c:minorUnit val="1"/>
      </c:valAx>
      <c:valAx>
        <c:axId val="161271808"/>
        <c:scaling>
          <c:orientation val="minMax"/>
          <c:max val="75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60139136"/>
        <c:crosses val="autoZero"/>
        <c:crossBetween val="midCat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ubbleChart>
        <c:varyColors val="0"/>
        <c:ser>
          <c:idx val="0"/>
          <c:order val="0"/>
          <c:tx>
            <c:v>(phi;phi²)</c:v>
          </c:tx>
          <c:spPr>
            <a:ln w="0">
              <a:noFill/>
            </a:ln>
          </c:spPr>
          <c:invertIfNegative val="0"/>
          <c:xVal>
            <c:numRef>
              <c:f>Feuil1!$B$2:$B$30</c:f>
              <c:numCache>
                <c:formatCode>General</c:formatCode>
                <c:ptCount val="29"/>
                <c:pt idx="0">
                  <c:v>0.5</c:v>
                </c:pt>
                <c:pt idx="1">
                  <c:v>1.5</c:v>
                </c:pt>
                <c:pt idx="2">
                  <c:v>3.5</c:v>
                </c:pt>
                <c:pt idx="3">
                  <c:v>4.5</c:v>
                </c:pt>
                <c:pt idx="4">
                  <c:v>6.5</c:v>
                </c:pt>
                <c:pt idx="5">
                  <c:v>8.5</c:v>
                </c:pt>
                <c:pt idx="6">
                  <c:v>9.5</c:v>
                </c:pt>
                <c:pt idx="7">
                  <c:v>11.5</c:v>
                </c:pt>
                <c:pt idx="8">
                  <c:v>12.5</c:v>
                </c:pt>
                <c:pt idx="9">
                  <c:v>14.5</c:v>
                </c:pt>
                <c:pt idx="10">
                  <c:v>16.5</c:v>
                </c:pt>
                <c:pt idx="11">
                  <c:v>17.5</c:v>
                </c:pt>
                <c:pt idx="12">
                  <c:v>19.5</c:v>
                </c:pt>
                <c:pt idx="13">
                  <c:v>21.5</c:v>
                </c:pt>
                <c:pt idx="14">
                  <c:v>22.5</c:v>
                </c:pt>
                <c:pt idx="15">
                  <c:v>24.5</c:v>
                </c:pt>
                <c:pt idx="16">
                  <c:v>25.5</c:v>
                </c:pt>
                <c:pt idx="17">
                  <c:v>27.5</c:v>
                </c:pt>
                <c:pt idx="18">
                  <c:v>29.5</c:v>
                </c:pt>
                <c:pt idx="19">
                  <c:v>30.5</c:v>
                </c:pt>
                <c:pt idx="20">
                  <c:v>32.5</c:v>
                </c:pt>
                <c:pt idx="21">
                  <c:v>33.5</c:v>
                </c:pt>
                <c:pt idx="22">
                  <c:v>35.5</c:v>
                </c:pt>
                <c:pt idx="23">
                  <c:v>37.5</c:v>
                </c:pt>
                <c:pt idx="24">
                  <c:v>38.5</c:v>
                </c:pt>
                <c:pt idx="25">
                  <c:v>40.5</c:v>
                </c:pt>
                <c:pt idx="26">
                  <c:v>42.5</c:v>
                </c:pt>
                <c:pt idx="27">
                  <c:v>43.5</c:v>
                </c:pt>
                <c:pt idx="28">
                  <c:v>45.5</c:v>
                </c:pt>
              </c:numCache>
            </c:numRef>
          </c:xVal>
          <c:yVal>
            <c:numRef>
              <c:f>Feuil1!$C$2:$C$30</c:f>
              <c:numCache>
                <c:formatCode>General</c:formatCode>
                <c:ptCount val="29"/>
                <c:pt idx="0">
                  <c:v>0.5</c:v>
                </c:pt>
                <c:pt idx="1">
                  <c:v>2.5</c:v>
                </c:pt>
                <c:pt idx="2">
                  <c:v>5.5</c:v>
                </c:pt>
                <c:pt idx="3">
                  <c:v>7.5</c:v>
                </c:pt>
                <c:pt idx="4">
                  <c:v>10.5</c:v>
                </c:pt>
                <c:pt idx="5">
                  <c:v>13.5</c:v>
                </c:pt>
                <c:pt idx="6">
                  <c:v>15.5</c:v>
                </c:pt>
                <c:pt idx="7">
                  <c:v>18.5</c:v>
                </c:pt>
                <c:pt idx="8">
                  <c:v>20.5</c:v>
                </c:pt>
                <c:pt idx="9">
                  <c:v>23.5</c:v>
                </c:pt>
                <c:pt idx="10">
                  <c:v>26.5</c:v>
                </c:pt>
                <c:pt idx="11">
                  <c:v>28.5</c:v>
                </c:pt>
                <c:pt idx="12">
                  <c:v>31.5</c:v>
                </c:pt>
                <c:pt idx="13">
                  <c:v>34.5</c:v>
                </c:pt>
                <c:pt idx="14">
                  <c:v>36.5</c:v>
                </c:pt>
                <c:pt idx="15">
                  <c:v>39.5</c:v>
                </c:pt>
                <c:pt idx="16">
                  <c:v>41.5</c:v>
                </c:pt>
                <c:pt idx="17">
                  <c:v>44.5</c:v>
                </c:pt>
                <c:pt idx="18">
                  <c:v>47.5</c:v>
                </c:pt>
                <c:pt idx="19">
                  <c:v>49.5</c:v>
                </c:pt>
                <c:pt idx="20">
                  <c:v>52.5</c:v>
                </c:pt>
                <c:pt idx="21">
                  <c:v>54.5</c:v>
                </c:pt>
                <c:pt idx="22">
                  <c:v>57.5</c:v>
                </c:pt>
                <c:pt idx="23">
                  <c:v>60.5</c:v>
                </c:pt>
                <c:pt idx="24">
                  <c:v>62.5</c:v>
                </c:pt>
                <c:pt idx="25">
                  <c:v>65.5</c:v>
                </c:pt>
                <c:pt idx="26">
                  <c:v>68.5</c:v>
                </c:pt>
                <c:pt idx="27">
                  <c:v>70.5</c:v>
                </c:pt>
                <c:pt idx="28">
                  <c:v>73.5</c:v>
                </c:pt>
              </c:numCache>
            </c:numRef>
          </c:yVal>
          <c:bubbleSize>
            <c:numLit>
              <c:formatCode>General</c:formatCode>
              <c:ptCount val="29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  <c:pt idx="6">
                <c:v>1</c:v>
              </c:pt>
              <c:pt idx="7">
                <c:v>1</c:v>
              </c:pt>
              <c:pt idx="8">
                <c:v>1</c:v>
              </c:pt>
              <c:pt idx="9">
                <c:v>1</c:v>
              </c:pt>
              <c:pt idx="10">
                <c:v>1</c:v>
              </c:pt>
              <c:pt idx="11">
                <c:v>1</c:v>
              </c:pt>
              <c:pt idx="12">
                <c:v>1</c:v>
              </c:pt>
              <c:pt idx="13">
                <c:v>1</c:v>
              </c:pt>
              <c:pt idx="14">
                <c:v>1</c:v>
              </c:pt>
              <c:pt idx="15">
                <c:v>1</c:v>
              </c:pt>
              <c:pt idx="16">
                <c:v>1</c:v>
              </c:pt>
              <c:pt idx="17">
                <c:v>1</c:v>
              </c:pt>
              <c:pt idx="18">
                <c:v>1</c:v>
              </c:pt>
              <c:pt idx="19">
                <c:v>1</c:v>
              </c:pt>
              <c:pt idx="20">
                <c:v>1</c:v>
              </c:pt>
              <c:pt idx="21">
                <c:v>1</c:v>
              </c:pt>
              <c:pt idx="22">
                <c:v>1</c:v>
              </c:pt>
              <c:pt idx="23">
                <c:v>1</c:v>
              </c:pt>
              <c:pt idx="24">
                <c:v>1</c:v>
              </c:pt>
              <c:pt idx="25">
                <c:v>1</c:v>
              </c:pt>
              <c:pt idx="26">
                <c:v>1</c:v>
              </c:pt>
              <c:pt idx="27">
                <c:v>1</c:v>
              </c:pt>
              <c:pt idx="28">
                <c:v>1</c:v>
              </c:pt>
            </c:numLit>
          </c:bubbleSize>
          <c:bubble3D val="0"/>
        </c:ser>
        <c:ser>
          <c:idx val="1"/>
          <c:order val="1"/>
          <c:tx>
            <c:v>(phi²;phi)</c:v>
          </c:tx>
          <c:spPr>
            <a:ln w="28575">
              <a:noFill/>
            </a:ln>
          </c:spPr>
          <c:invertIfNegative val="0"/>
          <c:xVal>
            <c:numRef>
              <c:f>Feuil1!$D$2:$D$30</c:f>
              <c:numCache>
                <c:formatCode>General</c:formatCode>
                <c:ptCount val="29"/>
                <c:pt idx="0">
                  <c:v>0.5</c:v>
                </c:pt>
                <c:pt idx="1">
                  <c:v>2.5</c:v>
                </c:pt>
                <c:pt idx="2">
                  <c:v>5.5</c:v>
                </c:pt>
                <c:pt idx="3">
                  <c:v>7.5</c:v>
                </c:pt>
                <c:pt idx="4">
                  <c:v>10.5</c:v>
                </c:pt>
                <c:pt idx="5">
                  <c:v>13.5</c:v>
                </c:pt>
                <c:pt idx="6">
                  <c:v>15.5</c:v>
                </c:pt>
                <c:pt idx="7">
                  <c:v>18.5</c:v>
                </c:pt>
                <c:pt idx="8">
                  <c:v>20.5</c:v>
                </c:pt>
                <c:pt idx="9">
                  <c:v>23.5</c:v>
                </c:pt>
                <c:pt idx="10">
                  <c:v>26.5</c:v>
                </c:pt>
                <c:pt idx="11">
                  <c:v>28.5</c:v>
                </c:pt>
                <c:pt idx="12">
                  <c:v>31.5</c:v>
                </c:pt>
                <c:pt idx="13">
                  <c:v>34.5</c:v>
                </c:pt>
                <c:pt idx="14">
                  <c:v>36.5</c:v>
                </c:pt>
                <c:pt idx="15">
                  <c:v>39.5</c:v>
                </c:pt>
                <c:pt idx="16">
                  <c:v>41.5</c:v>
                </c:pt>
                <c:pt idx="17">
                  <c:v>44.5</c:v>
                </c:pt>
                <c:pt idx="18">
                  <c:v>47.5</c:v>
                </c:pt>
                <c:pt idx="19">
                  <c:v>49.5</c:v>
                </c:pt>
                <c:pt idx="20">
                  <c:v>52.5</c:v>
                </c:pt>
                <c:pt idx="21">
                  <c:v>54.5</c:v>
                </c:pt>
                <c:pt idx="22">
                  <c:v>57.5</c:v>
                </c:pt>
                <c:pt idx="23">
                  <c:v>60.5</c:v>
                </c:pt>
                <c:pt idx="24">
                  <c:v>62.5</c:v>
                </c:pt>
                <c:pt idx="25">
                  <c:v>65.5</c:v>
                </c:pt>
                <c:pt idx="26">
                  <c:v>68.5</c:v>
                </c:pt>
                <c:pt idx="27">
                  <c:v>70.5</c:v>
                </c:pt>
                <c:pt idx="28">
                  <c:v>73.5</c:v>
                </c:pt>
              </c:numCache>
            </c:numRef>
          </c:xVal>
          <c:yVal>
            <c:numRef>
              <c:f>Feuil1!$E$2:$E$30</c:f>
              <c:numCache>
                <c:formatCode>General</c:formatCode>
                <c:ptCount val="29"/>
                <c:pt idx="0">
                  <c:v>0.5</c:v>
                </c:pt>
                <c:pt idx="1">
                  <c:v>1.5</c:v>
                </c:pt>
                <c:pt idx="2">
                  <c:v>3.5</c:v>
                </c:pt>
                <c:pt idx="3">
                  <c:v>4.5</c:v>
                </c:pt>
                <c:pt idx="4">
                  <c:v>6.5</c:v>
                </c:pt>
                <c:pt idx="5">
                  <c:v>8.5</c:v>
                </c:pt>
                <c:pt idx="6">
                  <c:v>9.5</c:v>
                </c:pt>
                <c:pt idx="7">
                  <c:v>11.5</c:v>
                </c:pt>
                <c:pt idx="8">
                  <c:v>12.5</c:v>
                </c:pt>
                <c:pt idx="9">
                  <c:v>14.5</c:v>
                </c:pt>
                <c:pt idx="10">
                  <c:v>16.5</c:v>
                </c:pt>
                <c:pt idx="11">
                  <c:v>17.5</c:v>
                </c:pt>
                <c:pt idx="12">
                  <c:v>19.5</c:v>
                </c:pt>
                <c:pt idx="13">
                  <c:v>21.5</c:v>
                </c:pt>
                <c:pt idx="14">
                  <c:v>22.5</c:v>
                </c:pt>
                <c:pt idx="15">
                  <c:v>24.5</c:v>
                </c:pt>
                <c:pt idx="16">
                  <c:v>25.5</c:v>
                </c:pt>
                <c:pt idx="17">
                  <c:v>27.5</c:v>
                </c:pt>
                <c:pt idx="18">
                  <c:v>29.5</c:v>
                </c:pt>
                <c:pt idx="19">
                  <c:v>30.5</c:v>
                </c:pt>
                <c:pt idx="20">
                  <c:v>32.5</c:v>
                </c:pt>
                <c:pt idx="21">
                  <c:v>33.5</c:v>
                </c:pt>
                <c:pt idx="22">
                  <c:v>35.5</c:v>
                </c:pt>
                <c:pt idx="23">
                  <c:v>37.5</c:v>
                </c:pt>
                <c:pt idx="24">
                  <c:v>38.5</c:v>
                </c:pt>
                <c:pt idx="25">
                  <c:v>40.5</c:v>
                </c:pt>
                <c:pt idx="26">
                  <c:v>42.5</c:v>
                </c:pt>
                <c:pt idx="27">
                  <c:v>43.5</c:v>
                </c:pt>
                <c:pt idx="28">
                  <c:v>45.5</c:v>
                </c:pt>
              </c:numCache>
            </c:numRef>
          </c:yVal>
          <c:bubbleSize>
            <c:numLit>
              <c:formatCode>General</c:formatCode>
              <c:ptCount val="29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  <c:pt idx="6">
                <c:v>1</c:v>
              </c:pt>
              <c:pt idx="7">
                <c:v>1</c:v>
              </c:pt>
              <c:pt idx="8">
                <c:v>1</c:v>
              </c:pt>
              <c:pt idx="9">
                <c:v>1</c:v>
              </c:pt>
              <c:pt idx="10">
                <c:v>1</c:v>
              </c:pt>
              <c:pt idx="11">
                <c:v>1</c:v>
              </c:pt>
              <c:pt idx="12">
                <c:v>1</c:v>
              </c:pt>
              <c:pt idx="13">
                <c:v>1</c:v>
              </c:pt>
              <c:pt idx="14">
                <c:v>1</c:v>
              </c:pt>
              <c:pt idx="15">
                <c:v>1</c:v>
              </c:pt>
              <c:pt idx="16">
                <c:v>1</c:v>
              </c:pt>
              <c:pt idx="17">
                <c:v>1</c:v>
              </c:pt>
              <c:pt idx="18">
                <c:v>1</c:v>
              </c:pt>
              <c:pt idx="19">
                <c:v>1</c:v>
              </c:pt>
              <c:pt idx="20">
                <c:v>1</c:v>
              </c:pt>
              <c:pt idx="21">
                <c:v>1</c:v>
              </c:pt>
              <c:pt idx="22">
                <c:v>1</c:v>
              </c:pt>
              <c:pt idx="23">
                <c:v>1</c:v>
              </c:pt>
              <c:pt idx="24">
                <c:v>1</c:v>
              </c:pt>
              <c:pt idx="25">
                <c:v>1</c:v>
              </c:pt>
              <c:pt idx="26">
                <c:v>1</c:v>
              </c:pt>
              <c:pt idx="27">
                <c:v>1</c:v>
              </c:pt>
              <c:pt idx="28">
                <c:v>1</c:v>
              </c:pt>
            </c:numLit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5"/>
        <c:showNegBubbles val="0"/>
        <c:sizeRepresents val="w"/>
        <c:axId val="169464192"/>
        <c:axId val="169465728"/>
      </c:bubbleChart>
      <c:valAx>
        <c:axId val="169464192"/>
        <c:scaling>
          <c:orientation val="minMax"/>
          <c:max val="75"/>
          <c:min val="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one"/>
        <c:crossAx val="169465728"/>
        <c:crosses val="autoZero"/>
        <c:crossBetween val="midCat"/>
        <c:minorUnit val="1"/>
      </c:valAx>
      <c:valAx>
        <c:axId val="169465728"/>
        <c:scaling>
          <c:orientation val="minMax"/>
          <c:max val="75"/>
          <c:min val="0"/>
        </c:scaling>
        <c:delete val="0"/>
        <c:axPos val="r"/>
        <c:majorGridlines/>
        <c:minorGridlines/>
        <c:numFmt formatCode="General" sourceLinked="1"/>
        <c:majorTickMark val="out"/>
        <c:minorTickMark val="none"/>
        <c:tickLblPos val="none"/>
        <c:crossAx val="169464192"/>
        <c:crosses val="max"/>
        <c:crossBetween val="midCat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FAA7-4311-480C-AFEE-EAF8002E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6</cp:revision>
  <cp:lastPrinted>2013-04-07T16:44:00Z</cp:lastPrinted>
  <dcterms:created xsi:type="dcterms:W3CDTF">2013-04-07T15:21:00Z</dcterms:created>
  <dcterms:modified xsi:type="dcterms:W3CDTF">2013-04-07T22:02:00Z</dcterms:modified>
</cp:coreProperties>
</file>